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1C8" w:rsidRPr="00A131C8" w:rsidRDefault="00A131C8" w:rsidP="00A131C8">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A131C8">
        <w:rPr>
          <w:rFonts w:ascii="Microsoft Yahei" w:eastAsia="宋体" w:hAnsi="Microsoft Yahei" w:cs="宋体"/>
          <w:b/>
          <w:bCs/>
          <w:color w:val="1A2930"/>
          <w:kern w:val="36"/>
          <w:sz w:val="30"/>
          <w:szCs w:val="30"/>
        </w:rPr>
        <w:t>电力重大事故隐患判定标准及治理监督管理规定</w:t>
      </w:r>
    </w:p>
    <w:p w:rsidR="00A131C8" w:rsidRPr="00A131C8" w:rsidRDefault="00A131C8" w:rsidP="00A131C8">
      <w:pPr>
        <w:widowControl/>
        <w:shd w:val="clear" w:color="auto" w:fill="FFFFFF"/>
        <w:jc w:val="center"/>
        <w:rPr>
          <w:rFonts w:ascii="Microsoft Yahei" w:eastAsia="宋体" w:hAnsi="Microsoft Yahei" w:cs="宋体"/>
          <w:color w:val="1A2930"/>
          <w:kern w:val="0"/>
          <w:sz w:val="27"/>
          <w:szCs w:val="27"/>
        </w:rPr>
      </w:pPr>
      <w:hyperlink r:id="rId5" w:history="1">
        <w:r w:rsidRPr="00A131C8">
          <w:rPr>
            <w:rFonts w:ascii="Microsoft Yahei" w:eastAsia="宋体" w:hAnsi="Microsoft Yahei" w:cs="宋体"/>
            <w:color w:val="1A2930"/>
            <w:kern w:val="0"/>
            <w:sz w:val="27"/>
            <w:szCs w:val="27"/>
          </w:rPr>
          <w:t>国家发展和改革委员会</w:t>
        </w:r>
      </w:hyperlink>
    </w:p>
    <w:p w:rsidR="00A131C8" w:rsidRPr="00A131C8" w:rsidRDefault="00A131C8" w:rsidP="00A131C8">
      <w:pPr>
        <w:widowControl/>
        <w:jc w:val="left"/>
        <w:rPr>
          <w:rFonts w:ascii="宋体" w:eastAsia="宋体" w:hAnsi="宋体" w:cs="宋体"/>
          <w:kern w:val="0"/>
          <w:sz w:val="24"/>
          <w:szCs w:val="24"/>
        </w:rPr>
      </w:pP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中华人民共和国国家发展和改革委员会令</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w:t>
      </w:r>
      <w:r w:rsidRPr="00A131C8">
        <w:rPr>
          <w:rFonts w:ascii="Microsoft Yahei" w:eastAsia="宋体" w:hAnsi="Microsoft Yahei" w:cs="宋体"/>
          <w:color w:val="1A2930"/>
          <w:kern w:val="0"/>
          <w:sz w:val="27"/>
          <w:szCs w:val="27"/>
          <w:shd w:val="clear" w:color="auto" w:fill="FFFFFF"/>
        </w:rPr>
        <w:t>41</w:t>
      </w:r>
      <w:r w:rsidRPr="00A131C8">
        <w:rPr>
          <w:rFonts w:ascii="Microsoft Yahei" w:eastAsia="宋体" w:hAnsi="Microsoft Yahei" w:cs="宋体"/>
          <w:color w:val="1A2930"/>
          <w:kern w:val="0"/>
          <w:sz w:val="27"/>
          <w:szCs w:val="27"/>
          <w:shd w:val="clear" w:color="auto" w:fill="FFFFFF"/>
        </w:rPr>
        <w:t>号</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《电力重大事故隐患判定标准及治理监督管理规定》已经</w:t>
      </w:r>
      <w:r w:rsidRPr="00A131C8">
        <w:rPr>
          <w:rFonts w:ascii="Microsoft Yahei" w:eastAsia="宋体" w:hAnsi="Microsoft Yahei" w:cs="宋体"/>
          <w:color w:val="1A2930"/>
          <w:kern w:val="0"/>
          <w:sz w:val="27"/>
          <w:szCs w:val="27"/>
          <w:shd w:val="clear" w:color="auto" w:fill="FFFFFF"/>
        </w:rPr>
        <w:t>2026</w:t>
      </w:r>
      <w:r w:rsidRPr="00A131C8">
        <w:rPr>
          <w:rFonts w:ascii="Microsoft Yahei" w:eastAsia="宋体" w:hAnsi="Microsoft Yahei" w:cs="宋体"/>
          <w:color w:val="1A2930"/>
          <w:kern w:val="0"/>
          <w:sz w:val="27"/>
          <w:szCs w:val="27"/>
          <w:shd w:val="clear" w:color="auto" w:fill="FFFFFF"/>
        </w:rPr>
        <w:t>年</w:t>
      </w:r>
      <w:r w:rsidRPr="00A131C8">
        <w:rPr>
          <w:rFonts w:ascii="Microsoft Yahei" w:eastAsia="宋体" w:hAnsi="Microsoft Yahei" w:cs="宋体"/>
          <w:color w:val="1A2930"/>
          <w:kern w:val="0"/>
          <w:sz w:val="27"/>
          <w:szCs w:val="27"/>
          <w:shd w:val="clear" w:color="auto" w:fill="FFFFFF"/>
        </w:rPr>
        <w:t>3</w:t>
      </w:r>
      <w:r w:rsidRPr="00A131C8">
        <w:rPr>
          <w:rFonts w:ascii="Microsoft Yahei" w:eastAsia="宋体" w:hAnsi="Microsoft Yahei" w:cs="宋体"/>
          <w:color w:val="1A2930"/>
          <w:kern w:val="0"/>
          <w:sz w:val="27"/>
          <w:szCs w:val="27"/>
          <w:shd w:val="clear" w:color="auto" w:fill="FFFFFF"/>
        </w:rPr>
        <w:t>月</w:t>
      </w:r>
      <w:r w:rsidRPr="00A131C8">
        <w:rPr>
          <w:rFonts w:ascii="Microsoft Yahei" w:eastAsia="宋体" w:hAnsi="Microsoft Yahei" w:cs="宋体"/>
          <w:color w:val="1A2930"/>
          <w:kern w:val="0"/>
          <w:sz w:val="27"/>
          <w:szCs w:val="27"/>
          <w:shd w:val="clear" w:color="auto" w:fill="FFFFFF"/>
        </w:rPr>
        <w:t>16</w:t>
      </w:r>
      <w:r w:rsidRPr="00A131C8">
        <w:rPr>
          <w:rFonts w:ascii="Microsoft Yahei" w:eastAsia="宋体" w:hAnsi="Microsoft Yahei" w:cs="宋体"/>
          <w:color w:val="1A2930"/>
          <w:kern w:val="0"/>
          <w:sz w:val="27"/>
          <w:szCs w:val="27"/>
          <w:shd w:val="clear" w:color="auto" w:fill="FFFFFF"/>
        </w:rPr>
        <w:t>日第</w:t>
      </w:r>
      <w:r w:rsidRPr="00A131C8">
        <w:rPr>
          <w:rFonts w:ascii="Microsoft Yahei" w:eastAsia="宋体" w:hAnsi="Microsoft Yahei" w:cs="宋体"/>
          <w:color w:val="1A2930"/>
          <w:kern w:val="0"/>
          <w:sz w:val="27"/>
          <w:szCs w:val="27"/>
          <w:shd w:val="clear" w:color="auto" w:fill="FFFFFF"/>
        </w:rPr>
        <w:t>29</w:t>
      </w:r>
      <w:r w:rsidRPr="00A131C8">
        <w:rPr>
          <w:rFonts w:ascii="Microsoft Yahei" w:eastAsia="宋体" w:hAnsi="Microsoft Yahei" w:cs="宋体"/>
          <w:color w:val="1A2930"/>
          <w:kern w:val="0"/>
          <w:sz w:val="27"/>
          <w:szCs w:val="27"/>
          <w:shd w:val="clear" w:color="auto" w:fill="FFFFFF"/>
        </w:rPr>
        <w:t>次委</w:t>
      </w:r>
      <w:proofErr w:type="gramStart"/>
      <w:r w:rsidRPr="00A131C8">
        <w:rPr>
          <w:rFonts w:ascii="Microsoft Yahei" w:eastAsia="宋体" w:hAnsi="Microsoft Yahei" w:cs="宋体"/>
          <w:color w:val="1A2930"/>
          <w:kern w:val="0"/>
          <w:sz w:val="27"/>
          <w:szCs w:val="27"/>
          <w:shd w:val="clear" w:color="auto" w:fill="FFFFFF"/>
        </w:rPr>
        <w:t>务</w:t>
      </w:r>
      <w:proofErr w:type="gramEnd"/>
      <w:r w:rsidRPr="00A131C8">
        <w:rPr>
          <w:rFonts w:ascii="Microsoft Yahei" w:eastAsia="宋体" w:hAnsi="Microsoft Yahei" w:cs="宋体"/>
          <w:color w:val="1A2930"/>
          <w:kern w:val="0"/>
          <w:sz w:val="27"/>
          <w:szCs w:val="27"/>
          <w:shd w:val="clear" w:color="auto" w:fill="FFFFFF"/>
        </w:rPr>
        <w:t>会议审议通过，现予公布，自</w:t>
      </w:r>
      <w:r w:rsidRPr="00A131C8">
        <w:rPr>
          <w:rFonts w:ascii="Microsoft Yahei" w:eastAsia="宋体" w:hAnsi="Microsoft Yahei" w:cs="宋体"/>
          <w:color w:val="1A2930"/>
          <w:kern w:val="0"/>
          <w:sz w:val="27"/>
          <w:szCs w:val="27"/>
          <w:shd w:val="clear" w:color="auto" w:fill="FFFFFF"/>
        </w:rPr>
        <w:t>2026</w:t>
      </w:r>
      <w:r w:rsidRPr="00A131C8">
        <w:rPr>
          <w:rFonts w:ascii="Microsoft Yahei" w:eastAsia="宋体" w:hAnsi="Microsoft Yahei" w:cs="宋体"/>
          <w:color w:val="1A2930"/>
          <w:kern w:val="0"/>
          <w:sz w:val="27"/>
          <w:szCs w:val="27"/>
          <w:shd w:val="clear" w:color="auto" w:fill="FFFFFF"/>
        </w:rPr>
        <w:t>年</w:t>
      </w:r>
      <w:r w:rsidRPr="00A131C8">
        <w:rPr>
          <w:rFonts w:ascii="Microsoft Yahei" w:eastAsia="宋体" w:hAnsi="Microsoft Yahei" w:cs="宋体"/>
          <w:color w:val="1A2930"/>
          <w:kern w:val="0"/>
          <w:sz w:val="27"/>
          <w:szCs w:val="27"/>
          <w:shd w:val="clear" w:color="auto" w:fill="FFFFFF"/>
        </w:rPr>
        <w:t>7</w:t>
      </w:r>
      <w:r w:rsidRPr="00A131C8">
        <w:rPr>
          <w:rFonts w:ascii="Microsoft Yahei" w:eastAsia="宋体" w:hAnsi="Microsoft Yahei" w:cs="宋体"/>
          <w:color w:val="1A2930"/>
          <w:kern w:val="0"/>
          <w:sz w:val="27"/>
          <w:szCs w:val="27"/>
          <w:shd w:val="clear" w:color="auto" w:fill="FFFFFF"/>
        </w:rPr>
        <w:t>月</w:t>
      </w:r>
      <w:r w:rsidRPr="00A131C8">
        <w:rPr>
          <w:rFonts w:ascii="Microsoft Yahei" w:eastAsia="宋体" w:hAnsi="Microsoft Yahei" w:cs="宋体"/>
          <w:color w:val="1A2930"/>
          <w:kern w:val="0"/>
          <w:sz w:val="27"/>
          <w:szCs w:val="27"/>
          <w:shd w:val="clear" w:color="auto" w:fill="FFFFFF"/>
        </w:rPr>
        <w:t>1</w:t>
      </w:r>
      <w:r w:rsidRPr="00A131C8">
        <w:rPr>
          <w:rFonts w:ascii="Microsoft Yahei" w:eastAsia="宋体" w:hAnsi="Microsoft Yahei" w:cs="宋体"/>
          <w:color w:val="1A2930"/>
          <w:kern w:val="0"/>
          <w:sz w:val="27"/>
          <w:szCs w:val="27"/>
          <w:shd w:val="clear" w:color="auto" w:fill="FFFFFF"/>
        </w:rPr>
        <w:t>日起施行。</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主任：</w:t>
      </w:r>
      <w:proofErr w:type="gramStart"/>
      <w:r w:rsidRPr="00A131C8">
        <w:rPr>
          <w:rFonts w:ascii="Microsoft Yahei" w:eastAsia="宋体" w:hAnsi="Microsoft Yahei" w:cs="宋体"/>
          <w:color w:val="1A2930"/>
          <w:kern w:val="0"/>
          <w:sz w:val="27"/>
          <w:szCs w:val="27"/>
          <w:shd w:val="clear" w:color="auto" w:fill="FFFFFF"/>
        </w:rPr>
        <w:t>郑栅洁</w:t>
      </w:r>
      <w:proofErr w:type="gramEnd"/>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2026</w:t>
      </w:r>
      <w:r w:rsidRPr="00A131C8">
        <w:rPr>
          <w:rFonts w:ascii="Microsoft Yahei" w:eastAsia="宋体" w:hAnsi="Microsoft Yahei" w:cs="宋体"/>
          <w:color w:val="1A2930"/>
          <w:kern w:val="0"/>
          <w:sz w:val="27"/>
          <w:szCs w:val="27"/>
          <w:shd w:val="clear" w:color="auto" w:fill="FFFFFF"/>
        </w:rPr>
        <w:t>年</w:t>
      </w:r>
      <w:r w:rsidRPr="00A131C8">
        <w:rPr>
          <w:rFonts w:ascii="Microsoft Yahei" w:eastAsia="宋体" w:hAnsi="Microsoft Yahei" w:cs="宋体"/>
          <w:color w:val="1A2930"/>
          <w:kern w:val="0"/>
          <w:sz w:val="27"/>
          <w:szCs w:val="27"/>
          <w:shd w:val="clear" w:color="auto" w:fill="FFFFFF"/>
        </w:rPr>
        <w:t>3</w:t>
      </w:r>
      <w:r w:rsidRPr="00A131C8">
        <w:rPr>
          <w:rFonts w:ascii="Microsoft Yahei" w:eastAsia="宋体" w:hAnsi="Microsoft Yahei" w:cs="宋体"/>
          <w:color w:val="1A2930"/>
          <w:kern w:val="0"/>
          <w:sz w:val="27"/>
          <w:szCs w:val="27"/>
          <w:shd w:val="clear" w:color="auto" w:fill="FFFFFF"/>
        </w:rPr>
        <w:t>月</w:t>
      </w:r>
      <w:r w:rsidRPr="00A131C8">
        <w:rPr>
          <w:rFonts w:ascii="Microsoft Yahei" w:eastAsia="宋体" w:hAnsi="Microsoft Yahei" w:cs="宋体"/>
          <w:color w:val="1A2930"/>
          <w:kern w:val="0"/>
          <w:sz w:val="27"/>
          <w:szCs w:val="27"/>
          <w:shd w:val="clear" w:color="auto" w:fill="FFFFFF"/>
        </w:rPr>
        <w:t>18</w:t>
      </w:r>
      <w:r w:rsidRPr="00A131C8">
        <w:rPr>
          <w:rFonts w:ascii="Microsoft Yahei" w:eastAsia="宋体" w:hAnsi="Microsoft Yahei" w:cs="宋体"/>
          <w:color w:val="1A2930"/>
          <w:kern w:val="0"/>
          <w:sz w:val="27"/>
          <w:szCs w:val="27"/>
          <w:shd w:val="clear" w:color="auto" w:fill="FFFFFF"/>
        </w:rPr>
        <w:t>日</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电力重大事故隐患判定标准及治理监督管理规定</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第一章</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总</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则</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第一条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为加强电力重大事故隐患</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以下简称重大隐患</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判定及排查治理工作，有效防范遏制电力事故，根据《中华人民共和国安全生产法》《电力监管条例》以及有关法律法规规定，制定本规定。</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本规定所称重大隐患是指电力企业因安全风险管控措施缺失、失效或者弱化，可能造成大面积停电、重大人员伤亡、重大经济损</w:t>
      </w:r>
      <w:r w:rsidRPr="00A131C8">
        <w:rPr>
          <w:rFonts w:ascii="Microsoft Yahei" w:eastAsia="宋体" w:hAnsi="Microsoft Yahei" w:cs="宋体"/>
          <w:color w:val="1A2930"/>
          <w:kern w:val="0"/>
          <w:sz w:val="27"/>
          <w:szCs w:val="27"/>
          <w:shd w:val="clear" w:color="auto" w:fill="FFFFFF"/>
        </w:rPr>
        <w:lastRenderedPageBreak/>
        <w:t>失等严重后果的人的不安全行为、物的不安全状态、作业场所或者作业环境的其他不安全因素和安全管理上的缺陷。</w:t>
      </w:r>
    </w:p>
    <w:p w:rsidR="00A131C8" w:rsidRPr="00A131C8" w:rsidRDefault="00A131C8" w:rsidP="00D77842">
      <w:pPr>
        <w:widowControl/>
        <w:spacing w:before="100" w:beforeAutospacing="1" w:after="100" w:afterAutospacing="1"/>
        <w:jc w:val="center"/>
        <w:rPr>
          <w:rFonts w:ascii="Microsoft Yahei" w:eastAsia="宋体" w:hAnsi="Microsoft Yahei" w:cs="宋体"/>
          <w:color w:val="1A2930"/>
          <w:kern w:val="0"/>
          <w:sz w:val="27"/>
          <w:szCs w:val="27"/>
        </w:rPr>
      </w:pP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本规定适用于电力领域重大隐患的判定、排查治理及监督管理。危险化学品、消防</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火灾</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、特种设备等有关行业领域对重大事故隐患判定标准另有规定的，适用其规定。</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第四条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承担重大隐患排查治理主体责任，按照本规定开展重大隐患排查治理工作。国家能源局及其派出机构、地方电力管理部门负重大隐患治理监督管理责任，按照本规定对电力企业重大隐患排查治理工作开展监督管理。</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第二章</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重大隐患判定标准</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第五条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电网或电力设备设施出现的下列任一项情形判定为一项重大隐患：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直流输电控制保护系统、</w:t>
      </w:r>
      <w:r w:rsidRPr="00A131C8">
        <w:rPr>
          <w:rFonts w:ascii="Microsoft Yahei" w:eastAsia="宋体" w:hAnsi="Microsoft Yahei" w:cs="宋体"/>
          <w:color w:val="1A2930"/>
          <w:kern w:val="0"/>
          <w:sz w:val="27"/>
          <w:szCs w:val="27"/>
          <w:shd w:val="clear" w:color="auto" w:fill="FFFFFF"/>
        </w:rPr>
        <w:t>330</w:t>
      </w:r>
      <w:r w:rsidRPr="00A131C8">
        <w:rPr>
          <w:rFonts w:ascii="Microsoft Yahei" w:eastAsia="宋体" w:hAnsi="Microsoft Yahei" w:cs="宋体"/>
          <w:color w:val="1A2930"/>
          <w:kern w:val="0"/>
          <w:sz w:val="27"/>
          <w:szCs w:val="27"/>
          <w:shd w:val="clear" w:color="auto" w:fill="FFFFFF"/>
        </w:rPr>
        <w:t>千伏以上电网安全稳定控制系统的策略表或定值单未根据电网变化进行必要的整定、调整，或现场执行与电网调度机构正式下发的策略表或定值单不一致</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直流输电控制保护装置、</w:t>
      </w:r>
      <w:r w:rsidRPr="00A131C8">
        <w:rPr>
          <w:rFonts w:ascii="Microsoft Yahei" w:eastAsia="宋体" w:hAnsi="Microsoft Yahei" w:cs="宋体"/>
          <w:color w:val="1A2930"/>
          <w:kern w:val="0"/>
          <w:sz w:val="27"/>
          <w:szCs w:val="27"/>
          <w:shd w:val="clear" w:color="auto" w:fill="FFFFFF"/>
        </w:rPr>
        <w:t>330</w:t>
      </w:r>
      <w:r w:rsidRPr="00A131C8">
        <w:rPr>
          <w:rFonts w:ascii="Microsoft Yahei" w:eastAsia="宋体" w:hAnsi="Microsoft Yahei" w:cs="宋体"/>
          <w:color w:val="1A2930"/>
          <w:kern w:val="0"/>
          <w:sz w:val="27"/>
          <w:szCs w:val="27"/>
          <w:shd w:val="clear" w:color="auto" w:fill="FFFFFF"/>
        </w:rPr>
        <w:t>千伏以上电网安全稳定控制装置未采用双重</w:t>
      </w:r>
      <w:proofErr w:type="gramStart"/>
      <w:r w:rsidRPr="00A131C8">
        <w:rPr>
          <w:rFonts w:ascii="Microsoft Yahei" w:eastAsia="宋体" w:hAnsi="Microsoft Yahei" w:cs="宋体"/>
          <w:color w:val="1A2930"/>
          <w:kern w:val="0"/>
          <w:sz w:val="27"/>
          <w:szCs w:val="27"/>
          <w:shd w:val="clear" w:color="auto" w:fill="FFFFFF"/>
        </w:rPr>
        <w:t>化以上</w:t>
      </w:r>
      <w:proofErr w:type="gramEnd"/>
      <w:r w:rsidRPr="00A131C8">
        <w:rPr>
          <w:rFonts w:ascii="Microsoft Yahei" w:eastAsia="宋体" w:hAnsi="Microsoft Yahei" w:cs="宋体"/>
          <w:color w:val="1A2930"/>
          <w:kern w:val="0"/>
          <w:sz w:val="27"/>
          <w:szCs w:val="27"/>
          <w:shd w:val="clear" w:color="auto" w:fill="FFFFFF"/>
        </w:rPr>
        <w:t>配置</w:t>
      </w:r>
      <w:r w:rsidRPr="00A131C8">
        <w:rPr>
          <w:rFonts w:ascii="Microsoft Yahei" w:eastAsia="宋体" w:hAnsi="Microsoft Yahei" w:cs="宋体"/>
          <w:color w:val="1A2930"/>
          <w:kern w:val="0"/>
          <w:sz w:val="27"/>
          <w:szCs w:val="27"/>
          <w:shd w:val="clear" w:color="auto" w:fill="FFFFFF"/>
        </w:rPr>
        <w:t>;220</w:t>
      </w:r>
      <w:r w:rsidRPr="00A131C8">
        <w:rPr>
          <w:rFonts w:ascii="Microsoft Yahei" w:eastAsia="宋体" w:hAnsi="Microsoft Yahei" w:cs="宋体"/>
          <w:color w:val="1A2930"/>
          <w:kern w:val="0"/>
          <w:sz w:val="27"/>
          <w:szCs w:val="27"/>
          <w:shd w:val="clear" w:color="auto" w:fill="FFFFFF"/>
        </w:rPr>
        <w:t>千伏以上</w:t>
      </w:r>
      <w:proofErr w:type="gramStart"/>
      <w:r w:rsidRPr="00A131C8">
        <w:rPr>
          <w:rFonts w:ascii="Microsoft Yahei" w:eastAsia="宋体" w:hAnsi="Microsoft Yahei" w:cs="宋体"/>
          <w:color w:val="1A2930"/>
          <w:kern w:val="0"/>
          <w:sz w:val="27"/>
          <w:szCs w:val="27"/>
          <w:shd w:val="clear" w:color="auto" w:fill="FFFFFF"/>
        </w:rPr>
        <w:t>电厂涉网保护装置</w:t>
      </w:r>
      <w:proofErr w:type="gramEnd"/>
      <w:r w:rsidRPr="00A131C8">
        <w:rPr>
          <w:rFonts w:ascii="Microsoft Yahei" w:eastAsia="宋体" w:hAnsi="Microsoft Yahei" w:cs="宋体"/>
          <w:color w:val="1A2930"/>
          <w:kern w:val="0"/>
          <w:sz w:val="27"/>
          <w:szCs w:val="27"/>
          <w:shd w:val="clear" w:color="auto" w:fill="FFFFFF"/>
        </w:rPr>
        <w:t>及其二次回路、直流电源、通信通道、路由等不满足冗余配置要求</w:t>
      </w:r>
      <w:r w:rsidRPr="00A131C8">
        <w:rPr>
          <w:rFonts w:ascii="Microsoft Yahei" w:eastAsia="宋体" w:hAnsi="Microsoft Yahei" w:cs="宋体"/>
          <w:color w:val="1A2930"/>
          <w:kern w:val="0"/>
          <w:sz w:val="27"/>
          <w:szCs w:val="27"/>
          <w:shd w:val="clear" w:color="auto" w:fill="FFFFFF"/>
        </w:rPr>
        <w:t>;</w:t>
      </w:r>
    </w:p>
    <w:p w:rsidR="00A131C8" w:rsidRPr="00A131C8" w:rsidRDefault="00A131C8" w:rsidP="00A131C8">
      <w:pPr>
        <w:widowControl/>
        <w:jc w:val="left"/>
        <w:rPr>
          <w:rFonts w:ascii="宋体" w:eastAsia="宋体" w:hAnsi="宋体" w:cs="宋体"/>
          <w:kern w:val="0"/>
          <w:sz w:val="24"/>
          <w:szCs w:val="24"/>
        </w:rPr>
      </w:pP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单机容量</w:t>
      </w:r>
      <w:r w:rsidRPr="00A131C8">
        <w:rPr>
          <w:rFonts w:ascii="Microsoft Yahei" w:eastAsia="宋体" w:hAnsi="Microsoft Yahei" w:cs="宋体"/>
          <w:color w:val="1A2930"/>
          <w:kern w:val="0"/>
          <w:sz w:val="27"/>
          <w:szCs w:val="27"/>
          <w:shd w:val="clear" w:color="auto" w:fill="FFFFFF"/>
        </w:rPr>
        <w:t>100</w:t>
      </w:r>
      <w:r w:rsidRPr="00A131C8">
        <w:rPr>
          <w:rFonts w:ascii="Microsoft Yahei" w:eastAsia="宋体" w:hAnsi="Microsoft Yahei" w:cs="宋体"/>
          <w:color w:val="1A2930"/>
          <w:kern w:val="0"/>
          <w:sz w:val="27"/>
          <w:szCs w:val="27"/>
          <w:shd w:val="clear" w:color="auto" w:fill="FFFFFF"/>
        </w:rPr>
        <w:t>兆瓦以上火电、核电机组，</w:t>
      </w:r>
      <w:r w:rsidRPr="00A131C8">
        <w:rPr>
          <w:rFonts w:ascii="Microsoft Yahei" w:eastAsia="宋体" w:hAnsi="Microsoft Yahei" w:cs="宋体"/>
          <w:color w:val="1A2930"/>
          <w:kern w:val="0"/>
          <w:sz w:val="27"/>
          <w:szCs w:val="27"/>
          <w:shd w:val="clear" w:color="auto" w:fill="FFFFFF"/>
        </w:rPr>
        <w:t>40</w:t>
      </w:r>
      <w:r w:rsidRPr="00A131C8">
        <w:rPr>
          <w:rFonts w:ascii="Microsoft Yahei" w:eastAsia="宋体" w:hAnsi="Microsoft Yahei" w:cs="宋体"/>
          <w:color w:val="1A2930"/>
          <w:kern w:val="0"/>
          <w:sz w:val="27"/>
          <w:szCs w:val="27"/>
          <w:shd w:val="clear" w:color="auto" w:fill="FFFFFF"/>
        </w:rPr>
        <w:t>兆瓦以上水电机组的励磁系统未按要求配置电力系统稳定器功能，或同步发电机机组并网运行时电力系统稳定器未按照规程规定要求投入运行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并入</w:t>
      </w:r>
      <w:r w:rsidRPr="00A131C8">
        <w:rPr>
          <w:rFonts w:ascii="Microsoft Yahei" w:eastAsia="宋体" w:hAnsi="Microsoft Yahei" w:cs="宋体"/>
          <w:color w:val="1A2930"/>
          <w:kern w:val="0"/>
          <w:sz w:val="27"/>
          <w:szCs w:val="27"/>
          <w:shd w:val="clear" w:color="auto" w:fill="FFFFFF"/>
        </w:rPr>
        <w:t>500</w:t>
      </w:r>
      <w:r w:rsidRPr="00A131C8">
        <w:rPr>
          <w:rFonts w:ascii="Microsoft Yahei" w:eastAsia="宋体" w:hAnsi="Microsoft Yahei" w:cs="宋体"/>
          <w:color w:val="1A2930"/>
          <w:kern w:val="0"/>
          <w:sz w:val="27"/>
          <w:szCs w:val="27"/>
          <w:shd w:val="clear" w:color="auto" w:fill="FFFFFF"/>
        </w:rPr>
        <w:t>千伏以上电压等级电网的单机容量</w:t>
      </w:r>
      <w:r w:rsidRPr="00A131C8">
        <w:rPr>
          <w:rFonts w:ascii="Microsoft Yahei" w:eastAsia="宋体" w:hAnsi="Microsoft Yahei" w:cs="宋体"/>
          <w:color w:val="1A2930"/>
          <w:kern w:val="0"/>
          <w:sz w:val="27"/>
          <w:szCs w:val="27"/>
          <w:shd w:val="clear" w:color="auto" w:fill="FFFFFF"/>
        </w:rPr>
        <w:t>200</w:t>
      </w:r>
      <w:r w:rsidRPr="00A131C8">
        <w:rPr>
          <w:rFonts w:ascii="Microsoft Yahei" w:eastAsia="宋体" w:hAnsi="Microsoft Yahei" w:cs="宋体"/>
          <w:color w:val="1A2930"/>
          <w:kern w:val="0"/>
          <w:sz w:val="27"/>
          <w:szCs w:val="27"/>
          <w:shd w:val="clear" w:color="auto" w:fill="FFFFFF"/>
        </w:rPr>
        <w:t>兆瓦以上发电机组未按要求开展</w:t>
      </w:r>
      <w:proofErr w:type="gramStart"/>
      <w:r w:rsidRPr="00A131C8">
        <w:rPr>
          <w:rFonts w:ascii="Microsoft Yahei" w:eastAsia="宋体" w:hAnsi="Microsoft Yahei" w:cs="宋体"/>
          <w:color w:val="1A2930"/>
          <w:kern w:val="0"/>
          <w:sz w:val="27"/>
          <w:szCs w:val="27"/>
          <w:shd w:val="clear" w:color="auto" w:fill="FFFFFF"/>
        </w:rPr>
        <w:t>进相试验</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五</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并入</w:t>
      </w:r>
      <w:r w:rsidRPr="00A131C8">
        <w:rPr>
          <w:rFonts w:ascii="Microsoft Yahei" w:eastAsia="宋体" w:hAnsi="Microsoft Yahei" w:cs="宋体"/>
          <w:color w:val="1A2930"/>
          <w:kern w:val="0"/>
          <w:sz w:val="27"/>
          <w:szCs w:val="27"/>
          <w:shd w:val="clear" w:color="auto" w:fill="FFFFFF"/>
        </w:rPr>
        <w:t>220</w:t>
      </w:r>
      <w:r w:rsidRPr="00A131C8">
        <w:rPr>
          <w:rFonts w:ascii="Microsoft Yahei" w:eastAsia="宋体" w:hAnsi="Microsoft Yahei" w:cs="宋体"/>
          <w:color w:val="1A2930"/>
          <w:kern w:val="0"/>
          <w:sz w:val="27"/>
          <w:szCs w:val="27"/>
          <w:shd w:val="clear" w:color="auto" w:fill="FFFFFF"/>
        </w:rPr>
        <w:t>千伏以上电压等级电网的风电场、光伏电站、电化学储能电站不具备国家标准规定的低电压穿越能力、高电压穿越能力、电压控制能力、动态无功支撑能力和频率运行适应性，或未按电力调度机构要求将有功功率控制系统、无功电压控制系统投入运行，或未按国家标准要求完成并网试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六</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直流</w:t>
      </w:r>
      <w:r w:rsidRPr="00A131C8">
        <w:rPr>
          <w:rFonts w:ascii="Microsoft Yahei" w:eastAsia="宋体" w:hAnsi="Microsoft Yahei" w:cs="宋体"/>
          <w:color w:val="1A2930"/>
          <w:kern w:val="0"/>
          <w:sz w:val="27"/>
          <w:szCs w:val="27"/>
          <w:shd w:val="clear" w:color="auto" w:fill="FFFFFF"/>
        </w:rPr>
        <w:t>±800</w:t>
      </w:r>
      <w:r w:rsidRPr="00A131C8">
        <w:rPr>
          <w:rFonts w:ascii="Microsoft Yahei" w:eastAsia="宋体" w:hAnsi="Microsoft Yahei" w:cs="宋体"/>
          <w:color w:val="1A2930"/>
          <w:kern w:val="0"/>
          <w:sz w:val="27"/>
          <w:szCs w:val="27"/>
          <w:shd w:val="clear" w:color="auto" w:fill="FFFFFF"/>
        </w:rPr>
        <w:t>千伏、交流</w:t>
      </w:r>
      <w:r w:rsidRPr="00A131C8">
        <w:rPr>
          <w:rFonts w:ascii="Microsoft Yahei" w:eastAsia="宋体" w:hAnsi="Microsoft Yahei" w:cs="宋体"/>
          <w:color w:val="1A2930"/>
          <w:kern w:val="0"/>
          <w:sz w:val="27"/>
          <w:szCs w:val="27"/>
          <w:shd w:val="clear" w:color="auto" w:fill="FFFFFF"/>
        </w:rPr>
        <w:t>1000</w:t>
      </w:r>
      <w:r w:rsidRPr="00A131C8">
        <w:rPr>
          <w:rFonts w:ascii="Microsoft Yahei" w:eastAsia="宋体" w:hAnsi="Microsoft Yahei" w:cs="宋体"/>
          <w:color w:val="1A2930"/>
          <w:kern w:val="0"/>
          <w:sz w:val="27"/>
          <w:szCs w:val="27"/>
          <w:shd w:val="clear" w:color="auto" w:fill="FFFFFF"/>
        </w:rPr>
        <w:t>千伏以上变压器</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换流变</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监测的乙炔含量达到</w:t>
      </w:r>
      <w:r w:rsidRPr="00A131C8">
        <w:rPr>
          <w:rFonts w:ascii="Microsoft Yahei" w:eastAsia="宋体" w:hAnsi="Microsoft Yahei" w:cs="宋体"/>
          <w:color w:val="1A2930"/>
          <w:kern w:val="0"/>
          <w:sz w:val="27"/>
          <w:szCs w:val="27"/>
          <w:shd w:val="clear" w:color="auto" w:fill="FFFFFF"/>
        </w:rPr>
        <w:t>5</w:t>
      </w:r>
      <w:r w:rsidRPr="00A131C8">
        <w:rPr>
          <w:rFonts w:ascii="Microsoft Yahei" w:eastAsia="宋体" w:hAnsi="Microsoft Yahei" w:cs="宋体"/>
          <w:color w:val="1A2930"/>
          <w:kern w:val="0"/>
          <w:sz w:val="27"/>
          <w:szCs w:val="27"/>
          <w:shd w:val="clear" w:color="auto" w:fill="FFFFFF"/>
        </w:rPr>
        <w:t>微升</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升或周增量超过</w:t>
      </w:r>
      <w:r w:rsidRPr="00A131C8">
        <w:rPr>
          <w:rFonts w:ascii="Microsoft Yahei" w:eastAsia="宋体" w:hAnsi="Microsoft Yahei" w:cs="宋体"/>
          <w:color w:val="1A2930"/>
          <w:kern w:val="0"/>
          <w:sz w:val="27"/>
          <w:szCs w:val="27"/>
          <w:shd w:val="clear" w:color="auto" w:fill="FFFFFF"/>
        </w:rPr>
        <w:t>2</w:t>
      </w:r>
      <w:r w:rsidRPr="00A131C8">
        <w:rPr>
          <w:rFonts w:ascii="Microsoft Yahei" w:eastAsia="宋体" w:hAnsi="Microsoft Yahei" w:cs="宋体"/>
          <w:color w:val="1A2930"/>
          <w:kern w:val="0"/>
          <w:sz w:val="27"/>
          <w:szCs w:val="27"/>
          <w:shd w:val="clear" w:color="auto" w:fill="FFFFFF"/>
        </w:rPr>
        <w:t>微升</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升，或氢气含量超过</w:t>
      </w:r>
      <w:r w:rsidRPr="00A131C8">
        <w:rPr>
          <w:rFonts w:ascii="Microsoft Yahei" w:eastAsia="宋体" w:hAnsi="Microsoft Yahei" w:cs="宋体"/>
          <w:color w:val="1A2930"/>
          <w:kern w:val="0"/>
          <w:sz w:val="27"/>
          <w:szCs w:val="27"/>
          <w:shd w:val="clear" w:color="auto" w:fill="FFFFFF"/>
        </w:rPr>
        <w:t>450</w:t>
      </w:r>
      <w:r w:rsidRPr="00A131C8">
        <w:rPr>
          <w:rFonts w:ascii="Microsoft Yahei" w:eastAsia="宋体" w:hAnsi="Microsoft Yahei" w:cs="宋体"/>
          <w:color w:val="1A2930"/>
          <w:kern w:val="0"/>
          <w:sz w:val="27"/>
          <w:szCs w:val="27"/>
          <w:shd w:val="clear" w:color="auto" w:fill="FFFFFF"/>
        </w:rPr>
        <w:t>微升</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升，或总烃含量超过</w:t>
      </w:r>
      <w:r w:rsidRPr="00A131C8">
        <w:rPr>
          <w:rFonts w:ascii="Microsoft Yahei" w:eastAsia="宋体" w:hAnsi="Microsoft Yahei" w:cs="宋体"/>
          <w:color w:val="1A2930"/>
          <w:kern w:val="0"/>
          <w:sz w:val="27"/>
          <w:szCs w:val="27"/>
          <w:shd w:val="clear" w:color="auto" w:fill="FFFFFF"/>
        </w:rPr>
        <w:t>450</w:t>
      </w:r>
      <w:r w:rsidRPr="00A131C8">
        <w:rPr>
          <w:rFonts w:ascii="Microsoft Yahei" w:eastAsia="宋体" w:hAnsi="Microsoft Yahei" w:cs="宋体"/>
          <w:color w:val="1A2930"/>
          <w:kern w:val="0"/>
          <w:sz w:val="27"/>
          <w:szCs w:val="27"/>
          <w:shd w:val="clear" w:color="auto" w:fill="FFFFFF"/>
        </w:rPr>
        <w:t>微升</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升</w:t>
      </w:r>
      <w:r w:rsidRPr="00A131C8">
        <w:rPr>
          <w:rFonts w:ascii="Microsoft Yahei" w:eastAsia="宋体" w:hAnsi="Microsoft Yahei" w:cs="宋体"/>
          <w:color w:val="1A2930"/>
          <w:kern w:val="0"/>
          <w:sz w:val="27"/>
          <w:szCs w:val="27"/>
          <w:shd w:val="clear" w:color="auto" w:fill="FFFFFF"/>
        </w:rPr>
        <w:t>;</w:t>
      </w:r>
    </w:p>
    <w:p w:rsidR="00A131C8" w:rsidRPr="00A131C8" w:rsidRDefault="00A131C8" w:rsidP="00A131C8">
      <w:pPr>
        <w:widowControl/>
        <w:jc w:val="left"/>
        <w:rPr>
          <w:rFonts w:ascii="宋体" w:eastAsia="宋体" w:hAnsi="宋体" w:cs="宋体"/>
          <w:kern w:val="0"/>
          <w:sz w:val="24"/>
          <w:szCs w:val="24"/>
        </w:rPr>
      </w:pP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七</w:t>
      </w:r>
      <w:r w:rsidRPr="00A131C8">
        <w:rPr>
          <w:rFonts w:ascii="Microsoft Yahei" w:eastAsia="宋体" w:hAnsi="Microsoft Yahei" w:cs="宋体"/>
          <w:color w:val="1A2930"/>
          <w:kern w:val="0"/>
          <w:sz w:val="27"/>
          <w:szCs w:val="27"/>
          <w:shd w:val="clear" w:color="auto" w:fill="FFFFFF"/>
        </w:rPr>
        <w:t>)500</w:t>
      </w:r>
      <w:r w:rsidRPr="00A131C8">
        <w:rPr>
          <w:rFonts w:ascii="Microsoft Yahei" w:eastAsia="宋体" w:hAnsi="Microsoft Yahei" w:cs="宋体"/>
          <w:color w:val="1A2930"/>
          <w:kern w:val="0"/>
          <w:sz w:val="27"/>
          <w:szCs w:val="27"/>
          <w:shd w:val="clear" w:color="auto" w:fill="FFFFFF"/>
        </w:rPr>
        <w:t>千伏以上变电站</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换流站</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变压器基础沉降差或倾斜超过</w:t>
      </w:r>
      <w:r w:rsidRPr="00A131C8">
        <w:rPr>
          <w:rFonts w:ascii="Microsoft Yahei" w:eastAsia="宋体" w:hAnsi="Microsoft Yahei" w:cs="宋体"/>
          <w:color w:val="1A2930"/>
          <w:kern w:val="0"/>
          <w:sz w:val="27"/>
          <w:szCs w:val="27"/>
          <w:shd w:val="clear" w:color="auto" w:fill="FFFFFF"/>
        </w:rPr>
        <w:t>0.003L(L</w:t>
      </w:r>
      <w:r w:rsidRPr="00A131C8">
        <w:rPr>
          <w:rFonts w:ascii="Microsoft Yahei" w:eastAsia="宋体" w:hAnsi="Microsoft Yahei" w:cs="宋体"/>
          <w:color w:val="1A2930"/>
          <w:kern w:val="0"/>
          <w:sz w:val="27"/>
          <w:szCs w:val="27"/>
          <w:shd w:val="clear" w:color="auto" w:fill="FFFFFF"/>
        </w:rPr>
        <w:t>为基础对应方向的长度</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支撑式硬母线</w:t>
      </w:r>
      <w:proofErr w:type="gramEnd"/>
      <w:r w:rsidRPr="00A131C8">
        <w:rPr>
          <w:rFonts w:ascii="Microsoft Yahei" w:eastAsia="宋体" w:hAnsi="Microsoft Yahei" w:cs="宋体"/>
          <w:color w:val="1A2930"/>
          <w:kern w:val="0"/>
          <w:sz w:val="27"/>
          <w:szCs w:val="27"/>
          <w:shd w:val="clear" w:color="auto" w:fill="FFFFFF"/>
        </w:rPr>
        <w:t>或隔离开关支架基础沉降差或倾斜超过</w:t>
      </w:r>
      <w:r w:rsidRPr="00A131C8">
        <w:rPr>
          <w:rFonts w:ascii="Microsoft Yahei" w:eastAsia="宋体" w:hAnsi="Microsoft Yahei" w:cs="宋体"/>
          <w:color w:val="1A2930"/>
          <w:kern w:val="0"/>
          <w:sz w:val="27"/>
          <w:szCs w:val="27"/>
          <w:shd w:val="clear" w:color="auto" w:fill="FFFFFF"/>
        </w:rPr>
        <w:t>0.002L;</w:t>
      </w:r>
      <w:r w:rsidRPr="00A131C8">
        <w:rPr>
          <w:rFonts w:ascii="Microsoft Yahei" w:eastAsia="宋体" w:hAnsi="Microsoft Yahei" w:cs="宋体"/>
          <w:color w:val="1A2930"/>
          <w:kern w:val="0"/>
          <w:sz w:val="27"/>
          <w:szCs w:val="27"/>
          <w:shd w:val="clear" w:color="auto" w:fill="FFFFFF"/>
        </w:rPr>
        <w:t>钢构架基础沉降量超过</w:t>
      </w:r>
      <w:r w:rsidRPr="00A131C8">
        <w:rPr>
          <w:rFonts w:ascii="Microsoft Yahei" w:eastAsia="宋体" w:hAnsi="Microsoft Yahei" w:cs="宋体"/>
          <w:color w:val="1A2930"/>
          <w:kern w:val="0"/>
          <w:sz w:val="27"/>
          <w:szCs w:val="27"/>
          <w:shd w:val="clear" w:color="auto" w:fill="FFFFFF"/>
        </w:rPr>
        <w:t xml:space="preserve">150 </w:t>
      </w:r>
      <w:r w:rsidRPr="00A131C8">
        <w:rPr>
          <w:rFonts w:ascii="Microsoft Yahei" w:eastAsia="宋体" w:hAnsi="Microsoft Yahei" w:cs="宋体"/>
          <w:color w:val="1A2930"/>
          <w:kern w:val="0"/>
          <w:sz w:val="27"/>
          <w:szCs w:val="27"/>
          <w:shd w:val="clear" w:color="auto" w:fill="FFFFFF"/>
        </w:rPr>
        <w:t>毫米，或沉降差或倾斜超过</w:t>
      </w:r>
      <w:r w:rsidRPr="00A131C8">
        <w:rPr>
          <w:rFonts w:ascii="Microsoft Yahei" w:eastAsia="宋体" w:hAnsi="Microsoft Yahei" w:cs="宋体"/>
          <w:color w:val="1A2930"/>
          <w:kern w:val="0"/>
          <w:sz w:val="27"/>
          <w:szCs w:val="27"/>
          <w:shd w:val="clear" w:color="auto" w:fill="FFFFFF"/>
        </w:rPr>
        <w:t>0.003L;</w:t>
      </w:r>
      <w:r w:rsidRPr="00A131C8">
        <w:rPr>
          <w:rFonts w:ascii="Microsoft Yahei" w:eastAsia="宋体" w:hAnsi="Microsoft Yahei" w:cs="宋体"/>
          <w:color w:val="1A2930"/>
          <w:kern w:val="0"/>
          <w:sz w:val="27"/>
          <w:szCs w:val="27"/>
          <w:shd w:val="clear" w:color="auto" w:fill="FFFFFF"/>
        </w:rPr>
        <w:t>气体绝缘开关</w:t>
      </w:r>
      <w:r w:rsidRPr="00A131C8">
        <w:rPr>
          <w:rFonts w:ascii="Microsoft Yahei" w:eastAsia="宋体" w:hAnsi="Microsoft Yahei" w:cs="宋体"/>
          <w:color w:val="1A2930"/>
          <w:kern w:val="0"/>
          <w:sz w:val="27"/>
          <w:szCs w:val="27"/>
          <w:shd w:val="clear" w:color="auto" w:fill="FFFFFF"/>
        </w:rPr>
        <w:t>(GIS)</w:t>
      </w:r>
      <w:r w:rsidRPr="00A131C8">
        <w:rPr>
          <w:rFonts w:ascii="Microsoft Yahei" w:eastAsia="宋体" w:hAnsi="Microsoft Yahei" w:cs="宋体"/>
          <w:color w:val="1A2930"/>
          <w:kern w:val="0"/>
          <w:sz w:val="27"/>
          <w:szCs w:val="27"/>
          <w:shd w:val="clear" w:color="auto" w:fill="FFFFFF"/>
        </w:rPr>
        <w:t>设备基础沉降量超过</w:t>
      </w:r>
      <w:r w:rsidRPr="00A131C8">
        <w:rPr>
          <w:rFonts w:ascii="Microsoft Yahei" w:eastAsia="宋体" w:hAnsi="Microsoft Yahei" w:cs="宋体"/>
          <w:color w:val="1A2930"/>
          <w:kern w:val="0"/>
          <w:sz w:val="27"/>
          <w:szCs w:val="27"/>
          <w:shd w:val="clear" w:color="auto" w:fill="FFFFFF"/>
        </w:rPr>
        <w:t>200</w:t>
      </w:r>
      <w:r w:rsidRPr="00A131C8">
        <w:rPr>
          <w:rFonts w:ascii="Microsoft Yahei" w:eastAsia="宋体" w:hAnsi="Microsoft Yahei" w:cs="宋体"/>
          <w:color w:val="1A2930"/>
          <w:kern w:val="0"/>
          <w:sz w:val="27"/>
          <w:szCs w:val="27"/>
          <w:shd w:val="clear" w:color="auto" w:fill="FFFFFF"/>
        </w:rPr>
        <w:t>毫米，或沉降差或倾斜超过</w:t>
      </w:r>
      <w:r w:rsidRPr="00A131C8">
        <w:rPr>
          <w:rFonts w:ascii="Microsoft Yahei" w:eastAsia="宋体" w:hAnsi="Microsoft Yahei" w:cs="宋体"/>
          <w:color w:val="1A2930"/>
          <w:kern w:val="0"/>
          <w:sz w:val="27"/>
          <w:szCs w:val="27"/>
          <w:shd w:val="clear" w:color="auto" w:fill="FFFFFF"/>
        </w:rPr>
        <w:t>0.002L;</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八</w:t>
      </w:r>
      <w:r w:rsidRPr="00A131C8">
        <w:rPr>
          <w:rFonts w:ascii="Microsoft Yahei" w:eastAsia="宋体" w:hAnsi="Microsoft Yahei" w:cs="宋体"/>
          <w:color w:val="1A2930"/>
          <w:kern w:val="0"/>
          <w:sz w:val="27"/>
          <w:szCs w:val="27"/>
          <w:shd w:val="clear" w:color="auto" w:fill="FFFFFF"/>
        </w:rPr>
        <w:t>)110</w:t>
      </w:r>
      <w:r w:rsidRPr="00A131C8">
        <w:rPr>
          <w:rFonts w:ascii="Microsoft Yahei" w:eastAsia="宋体" w:hAnsi="Microsoft Yahei" w:cs="宋体"/>
          <w:color w:val="1A2930"/>
          <w:kern w:val="0"/>
          <w:sz w:val="27"/>
          <w:szCs w:val="27"/>
          <w:shd w:val="clear" w:color="auto" w:fill="FFFFFF"/>
        </w:rPr>
        <w:t>千伏以上变电站开关、刀闸、接地类设备竣工图纸</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shd w:val="clear" w:color="auto" w:fill="FFFFFF"/>
        </w:rPr>
        <w:t xml:space="preserve">　　与实际不一致或安装位置错误</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九</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直流</w:t>
      </w:r>
      <w:r w:rsidRPr="00A131C8">
        <w:rPr>
          <w:rFonts w:ascii="Microsoft Yahei" w:eastAsia="宋体" w:hAnsi="Microsoft Yahei" w:cs="宋体"/>
          <w:color w:val="1A2930"/>
          <w:kern w:val="0"/>
          <w:sz w:val="27"/>
          <w:szCs w:val="27"/>
          <w:shd w:val="clear" w:color="auto" w:fill="FFFFFF"/>
        </w:rPr>
        <w:t>±800</w:t>
      </w:r>
      <w:r w:rsidRPr="00A131C8">
        <w:rPr>
          <w:rFonts w:ascii="Microsoft Yahei" w:eastAsia="宋体" w:hAnsi="Microsoft Yahei" w:cs="宋体"/>
          <w:color w:val="1A2930"/>
          <w:kern w:val="0"/>
          <w:sz w:val="27"/>
          <w:szCs w:val="27"/>
          <w:shd w:val="clear" w:color="auto" w:fill="FFFFFF"/>
        </w:rPr>
        <w:t>千伏、交流</w:t>
      </w:r>
      <w:r w:rsidRPr="00A131C8">
        <w:rPr>
          <w:rFonts w:ascii="Microsoft Yahei" w:eastAsia="宋体" w:hAnsi="Microsoft Yahei" w:cs="宋体"/>
          <w:color w:val="1A2930"/>
          <w:kern w:val="0"/>
          <w:sz w:val="27"/>
          <w:szCs w:val="27"/>
          <w:shd w:val="clear" w:color="auto" w:fill="FFFFFF"/>
        </w:rPr>
        <w:t>1000</w:t>
      </w:r>
      <w:r w:rsidRPr="00A131C8">
        <w:rPr>
          <w:rFonts w:ascii="Microsoft Yahei" w:eastAsia="宋体" w:hAnsi="Microsoft Yahei" w:cs="宋体"/>
          <w:color w:val="1A2930"/>
          <w:kern w:val="0"/>
          <w:sz w:val="27"/>
          <w:szCs w:val="27"/>
          <w:shd w:val="clear" w:color="auto" w:fill="FFFFFF"/>
        </w:rPr>
        <w:t>千伏以上架空线路全高</w:t>
      </w:r>
      <w:r w:rsidRPr="00A131C8">
        <w:rPr>
          <w:rFonts w:ascii="Microsoft Yahei" w:eastAsia="宋体" w:hAnsi="Microsoft Yahei" w:cs="宋体"/>
          <w:color w:val="1A2930"/>
          <w:kern w:val="0"/>
          <w:sz w:val="27"/>
          <w:szCs w:val="27"/>
          <w:shd w:val="clear" w:color="auto" w:fill="FFFFFF"/>
        </w:rPr>
        <w:t>50</w:t>
      </w:r>
      <w:r w:rsidRPr="00A131C8">
        <w:rPr>
          <w:rFonts w:ascii="Microsoft Yahei" w:eastAsia="宋体" w:hAnsi="Microsoft Yahei" w:cs="宋体"/>
          <w:color w:val="1A2930"/>
          <w:kern w:val="0"/>
          <w:sz w:val="27"/>
          <w:szCs w:val="27"/>
          <w:shd w:val="clear" w:color="auto" w:fill="FFFFFF"/>
        </w:rPr>
        <w:t>米以上杆塔塔身倾斜度超过</w:t>
      </w:r>
      <w:r w:rsidRPr="00A131C8">
        <w:rPr>
          <w:rFonts w:ascii="Microsoft Yahei" w:eastAsia="宋体" w:hAnsi="Microsoft Yahei" w:cs="宋体"/>
          <w:color w:val="1A2930"/>
          <w:kern w:val="0"/>
          <w:sz w:val="27"/>
          <w:szCs w:val="27"/>
          <w:shd w:val="clear" w:color="auto" w:fill="FFFFFF"/>
        </w:rPr>
        <w:t>10‰</w:t>
      </w:r>
      <w:r w:rsidRPr="00A131C8">
        <w:rPr>
          <w:rFonts w:ascii="Microsoft Yahei" w:eastAsia="宋体" w:hAnsi="Microsoft Yahei" w:cs="宋体"/>
          <w:color w:val="1A2930"/>
          <w:kern w:val="0"/>
          <w:sz w:val="27"/>
          <w:szCs w:val="27"/>
          <w:shd w:val="clear" w:color="auto" w:fill="FFFFFF"/>
        </w:rPr>
        <w:t>，或全高</w:t>
      </w:r>
      <w:r w:rsidRPr="00A131C8">
        <w:rPr>
          <w:rFonts w:ascii="Microsoft Yahei" w:eastAsia="宋体" w:hAnsi="Microsoft Yahei" w:cs="宋体"/>
          <w:color w:val="1A2930"/>
          <w:kern w:val="0"/>
          <w:sz w:val="27"/>
          <w:szCs w:val="27"/>
          <w:shd w:val="clear" w:color="auto" w:fill="FFFFFF"/>
        </w:rPr>
        <w:t>50</w:t>
      </w:r>
      <w:r w:rsidRPr="00A131C8">
        <w:rPr>
          <w:rFonts w:ascii="Microsoft Yahei" w:eastAsia="宋体" w:hAnsi="Microsoft Yahei" w:cs="宋体"/>
          <w:color w:val="1A2930"/>
          <w:kern w:val="0"/>
          <w:sz w:val="27"/>
          <w:szCs w:val="27"/>
          <w:shd w:val="clear" w:color="auto" w:fill="FFFFFF"/>
        </w:rPr>
        <w:t>米以下的杆塔塔身倾斜度超过</w:t>
      </w:r>
      <w:r w:rsidRPr="00A131C8">
        <w:rPr>
          <w:rFonts w:ascii="Microsoft Yahei" w:eastAsia="宋体" w:hAnsi="Microsoft Yahei" w:cs="宋体"/>
          <w:color w:val="1A2930"/>
          <w:kern w:val="0"/>
          <w:sz w:val="27"/>
          <w:szCs w:val="27"/>
          <w:shd w:val="clear" w:color="auto" w:fill="FFFFFF"/>
        </w:rPr>
        <w:t>15‰;±660</w:t>
      </w:r>
      <w:r w:rsidRPr="00A131C8">
        <w:rPr>
          <w:rFonts w:ascii="Microsoft Yahei" w:eastAsia="宋体" w:hAnsi="Microsoft Yahei" w:cs="宋体"/>
          <w:color w:val="1A2930"/>
          <w:kern w:val="0"/>
          <w:sz w:val="27"/>
          <w:szCs w:val="27"/>
          <w:shd w:val="clear" w:color="auto" w:fill="FFFFFF"/>
        </w:rPr>
        <w:t>千伏或</w:t>
      </w:r>
      <w:r w:rsidRPr="00A131C8">
        <w:rPr>
          <w:rFonts w:ascii="Microsoft Yahei" w:eastAsia="宋体" w:hAnsi="Microsoft Yahei" w:cs="宋体"/>
          <w:color w:val="1A2930"/>
          <w:kern w:val="0"/>
          <w:sz w:val="27"/>
          <w:szCs w:val="27"/>
          <w:shd w:val="clear" w:color="auto" w:fill="FFFFFF"/>
        </w:rPr>
        <w:t>750</w:t>
      </w:r>
      <w:r w:rsidRPr="00A131C8">
        <w:rPr>
          <w:rFonts w:ascii="Microsoft Yahei" w:eastAsia="宋体" w:hAnsi="Microsoft Yahei" w:cs="宋体"/>
          <w:color w:val="1A2930"/>
          <w:kern w:val="0"/>
          <w:sz w:val="27"/>
          <w:szCs w:val="27"/>
          <w:shd w:val="clear" w:color="auto" w:fill="FFFFFF"/>
        </w:rPr>
        <w:t>千伏线路全高</w:t>
      </w:r>
      <w:r w:rsidRPr="00A131C8">
        <w:rPr>
          <w:rFonts w:ascii="Microsoft Yahei" w:eastAsia="宋体" w:hAnsi="Microsoft Yahei" w:cs="宋体"/>
          <w:color w:val="1A2930"/>
          <w:kern w:val="0"/>
          <w:sz w:val="27"/>
          <w:szCs w:val="27"/>
          <w:shd w:val="clear" w:color="auto" w:fill="FFFFFF"/>
        </w:rPr>
        <w:t>50</w:t>
      </w:r>
      <w:r w:rsidRPr="00A131C8">
        <w:rPr>
          <w:rFonts w:ascii="Microsoft Yahei" w:eastAsia="宋体" w:hAnsi="Microsoft Yahei" w:cs="宋体"/>
          <w:color w:val="1A2930"/>
          <w:kern w:val="0"/>
          <w:sz w:val="27"/>
          <w:szCs w:val="27"/>
          <w:shd w:val="clear" w:color="auto" w:fill="FFFFFF"/>
        </w:rPr>
        <w:t>米以上杆塔塔身倾斜度超过</w:t>
      </w:r>
      <w:r w:rsidRPr="00A131C8">
        <w:rPr>
          <w:rFonts w:ascii="Microsoft Yahei" w:eastAsia="宋体" w:hAnsi="Microsoft Yahei" w:cs="宋体"/>
          <w:color w:val="1A2930"/>
          <w:kern w:val="0"/>
          <w:sz w:val="27"/>
          <w:szCs w:val="27"/>
          <w:shd w:val="clear" w:color="auto" w:fill="FFFFFF"/>
        </w:rPr>
        <w:t>15‰</w:t>
      </w:r>
      <w:r w:rsidRPr="00A131C8">
        <w:rPr>
          <w:rFonts w:ascii="Microsoft Yahei" w:eastAsia="宋体" w:hAnsi="Microsoft Yahei" w:cs="宋体"/>
          <w:color w:val="1A2930"/>
          <w:kern w:val="0"/>
          <w:sz w:val="27"/>
          <w:szCs w:val="27"/>
          <w:shd w:val="clear" w:color="auto" w:fill="FFFFFF"/>
        </w:rPr>
        <w:t>，或全高</w:t>
      </w:r>
      <w:r w:rsidRPr="00A131C8">
        <w:rPr>
          <w:rFonts w:ascii="Microsoft Yahei" w:eastAsia="宋体" w:hAnsi="Microsoft Yahei" w:cs="宋体"/>
          <w:color w:val="1A2930"/>
          <w:kern w:val="0"/>
          <w:sz w:val="27"/>
          <w:szCs w:val="27"/>
          <w:shd w:val="clear" w:color="auto" w:fill="FFFFFF"/>
        </w:rPr>
        <w:t>50</w:t>
      </w:r>
      <w:r w:rsidRPr="00A131C8">
        <w:rPr>
          <w:rFonts w:ascii="Microsoft Yahei" w:eastAsia="宋体" w:hAnsi="Microsoft Yahei" w:cs="宋体"/>
          <w:color w:val="1A2930"/>
          <w:kern w:val="0"/>
          <w:sz w:val="27"/>
          <w:szCs w:val="27"/>
          <w:shd w:val="clear" w:color="auto" w:fill="FFFFFF"/>
        </w:rPr>
        <w:t>米以下的杆塔塔身倾斜度超过</w:t>
      </w:r>
      <w:r w:rsidRPr="00A131C8">
        <w:rPr>
          <w:rFonts w:ascii="Microsoft Yahei" w:eastAsia="宋体" w:hAnsi="Microsoft Yahei" w:cs="宋体"/>
          <w:color w:val="1A2930"/>
          <w:kern w:val="0"/>
          <w:sz w:val="27"/>
          <w:szCs w:val="27"/>
          <w:shd w:val="clear" w:color="auto" w:fill="FFFFFF"/>
        </w:rPr>
        <w:t>20‰;</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十</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纳入国家层面管控的重要输电通道内存在可能引发通道线路全停的山火易燃物</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松树、杉树等油性植物</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、施工外破</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保护区内爆破</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，且未采取有效治理措施。</w:t>
      </w:r>
    </w:p>
    <w:p w:rsidR="00A131C8" w:rsidRPr="00A131C8" w:rsidRDefault="00A131C8" w:rsidP="00A131C8">
      <w:pPr>
        <w:widowControl/>
        <w:jc w:val="left"/>
        <w:rPr>
          <w:rFonts w:ascii="宋体" w:eastAsia="宋体" w:hAnsi="宋体" w:cs="宋体"/>
          <w:kern w:val="0"/>
          <w:sz w:val="24"/>
          <w:szCs w:val="24"/>
        </w:rPr>
      </w:pP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第六条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单套容量</w:t>
      </w:r>
      <w:r w:rsidRPr="00A131C8">
        <w:rPr>
          <w:rFonts w:ascii="Microsoft Yahei" w:eastAsia="宋体" w:hAnsi="Microsoft Yahei" w:cs="宋体"/>
          <w:color w:val="1A2930"/>
          <w:kern w:val="0"/>
          <w:sz w:val="27"/>
          <w:szCs w:val="27"/>
          <w:shd w:val="clear" w:color="auto" w:fill="FFFFFF"/>
        </w:rPr>
        <w:t>200</w:t>
      </w:r>
      <w:r w:rsidRPr="00A131C8">
        <w:rPr>
          <w:rFonts w:ascii="Microsoft Yahei" w:eastAsia="宋体" w:hAnsi="Microsoft Yahei" w:cs="宋体"/>
          <w:color w:val="1A2930"/>
          <w:kern w:val="0"/>
          <w:sz w:val="27"/>
          <w:szCs w:val="27"/>
          <w:shd w:val="clear" w:color="auto" w:fill="FFFFFF"/>
        </w:rPr>
        <w:t>兆瓦以上的燃气</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蒸汽联合循环发电机组、单机容量</w:t>
      </w:r>
      <w:r w:rsidRPr="00A131C8">
        <w:rPr>
          <w:rFonts w:ascii="Microsoft Yahei" w:eastAsia="宋体" w:hAnsi="Microsoft Yahei" w:cs="宋体"/>
          <w:color w:val="1A2930"/>
          <w:kern w:val="0"/>
          <w:sz w:val="27"/>
          <w:szCs w:val="27"/>
          <w:shd w:val="clear" w:color="auto" w:fill="FFFFFF"/>
        </w:rPr>
        <w:t>300</w:t>
      </w:r>
      <w:r w:rsidRPr="00A131C8">
        <w:rPr>
          <w:rFonts w:ascii="Microsoft Yahei" w:eastAsia="宋体" w:hAnsi="Microsoft Yahei" w:cs="宋体"/>
          <w:color w:val="1A2930"/>
          <w:kern w:val="0"/>
          <w:sz w:val="27"/>
          <w:szCs w:val="27"/>
          <w:shd w:val="clear" w:color="auto" w:fill="FFFFFF"/>
        </w:rPr>
        <w:t>兆瓦以上的燃煤发电机组、光热发电机组、核电</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常规岛部分</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拟启动</w:t>
      </w:r>
      <w:proofErr w:type="gramEnd"/>
      <w:r w:rsidRPr="00A131C8">
        <w:rPr>
          <w:rFonts w:ascii="Microsoft Yahei" w:eastAsia="宋体" w:hAnsi="Microsoft Yahei" w:cs="宋体"/>
          <w:color w:val="1A2930"/>
          <w:kern w:val="0"/>
          <w:sz w:val="27"/>
          <w:szCs w:val="27"/>
          <w:shd w:val="clear" w:color="auto" w:fill="FFFFFF"/>
        </w:rPr>
        <w:t>的汽轮机</w:t>
      </w:r>
      <w:proofErr w:type="gramStart"/>
      <w:r w:rsidRPr="00A131C8">
        <w:rPr>
          <w:rFonts w:ascii="Microsoft Yahei" w:eastAsia="宋体" w:hAnsi="Microsoft Yahei" w:cs="宋体"/>
          <w:color w:val="1A2930"/>
          <w:kern w:val="0"/>
          <w:sz w:val="27"/>
          <w:szCs w:val="27"/>
          <w:shd w:val="clear" w:color="auto" w:fill="FFFFFF"/>
        </w:rPr>
        <w:t>调节部套</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含主、调节汽阀</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卡涩，或进入同一汽缸串联布置的主、调节汽阀严密性均不合格，或超速保护试验未按规定执行或结果不合格</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未制定处置汽轮机组转速飞升的应急措施，或制定了应急措施未定期开展应急演练</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临近控制室、主要通道、日常作业场所的高温高压汽水系统在调试、运行中泄漏时进行带压堵漏或未采取有效隔离或未采取停运措施</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发电机组轴系支撑和旋转部件金属材质不合格或未按规定开展金属检验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五</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燃煤锅炉烟风道、除尘器、脱硫吸收塔、脱硝催化剂装置、渣仓、</w:t>
      </w:r>
      <w:proofErr w:type="gramStart"/>
      <w:r w:rsidRPr="00A131C8">
        <w:rPr>
          <w:rFonts w:ascii="Microsoft Yahei" w:eastAsia="宋体" w:hAnsi="Microsoft Yahei" w:cs="宋体"/>
          <w:color w:val="1A2930"/>
          <w:kern w:val="0"/>
          <w:sz w:val="27"/>
          <w:szCs w:val="27"/>
          <w:shd w:val="clear" w:color="auto" w:fill="FFFFFF"/>
        </w:rPr>
        <w:t>粉仓料斗</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含灰斗</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、输煤栈桥等重点设备设施的钢结构、支吊架、承重焊接部位总体强度不满足结构强度要求。</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第七条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水电站出现的下列任一项情形判定为一项重大隐患：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厂房未进行防洪设计或防洪设计不满足规范要求</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主厂房</w:t>
      </w:r>
      <w:proofErr w:type="gramStart"/>
      <w:r w:rsidRPr="00A131C8">
        <w:rPr>
          <w:rFonts w:ascii="Microsoft Yahei" w:eastAsia="宋体" w:hAnsi="Microsoft Yahei" w:cs="宋体"/>
          <w:color w:val="1A2930"/>
          <w:kern w:val="0"/>
          <w:sz w:val="27"/>
          <w:szCs w:val="27"/>
          <w:shd w:val="clear" w:color="auto" w:fill="FFFFFF"/>
        </w:rPr>
        <w:t>最</w:t>
      </w:r>
      <w:proofErr w:type="gramEnd"/>
      <w:r w:rsidRPr="00A131C8">
        <w:rPr>
          <w:rFonts w:ascii="Microsoft Yahei" w:eastAsia="宋体" w:hAnsi="Microsoft Yahei" w:cs="宋体"/>
          <w:color w:val="1A2930"/>
          <w:kern w:val="0"/>
          <w:sz w:val="27"/>
          <w:szCs w:val="27"/>
          <w:shd w:val="clear" w:color="auto" w:fill="FFFFFF"/>
        </w:rPr>
        <w:t>底层</w:t>
      </w:r>
      <w:proofErr w:type="gramStart"/>
      <w:r w:rsidRPr="00A131C8">
        <w:rPr>
          <w:rFonts w:ascii="Microsoft Yahei" w:eastAsia="宋体" w:hAnsi="Microsoft Yahei" w:cs="宋体"/>
          <w:color w:val="1A2930"/>
          <w:kern w:val="0"/>
          <w:sz w:val="27"/>
          <w:szCs w:val="27"/>
          <w:shd w:val="clear" w:color="auto" w:fill="FFFFFF"/>
        </w:rPr>
        <w:t>廊道未</w:t>
      </w:r>
      <w:proofErr w:type="gramEnd"/>
      <w:r w:rsidRPr="00A131C8">
        <w:rPr>
          <w:rFonts w:ascii="Microsoft Yahei" w:eastAsia="宋体" w:hAnsi="Microsoft Yahei" w:cs="宋体"/>
          <w:color w:val="1A2930"/>
          <w:kern w:val="0"/>
          <w:sz w:val="27"/>
          <w:szCs w:val="27"/>
          <w:shd w:val="clear" w:color="auto" w:fill="FFFFFF"/>
        </w:rPr>
        <w:t>设置防水</w:t>
      </w:r>
      <w:proofErr w:type="gramStart"/>
      <w:r w:rsidRPr="00A131C8">
        <w:rPr>
          <w:rFonts w:ascii="Microsoft Yahei" w:eastAsia="宋体" w:hAnsi="Microsoft Yahei" w:cs="宋体"/>
          <w:color w:val="1A2930"/>
          <w:kern w:val="0"/>
          <w:sz w:val="27"/>
          <w:szCs w:val="27"/>
          <w:shd w:val="clear" w:color="auto" w:fill="FFFFFF"/>
        </w:rPr>
        <w:t>淹</w:t>
      </w:r>
      <w:proofErr w:type="gramEnd"/>
      <w:r w:rsidRPr="00A131C8">
        <w:rPr>
          <w:rFonts w:ascii="Microsoft Yahei" w:eastAsia="宋体" w:hAnsi="Microsoft Yahei" w:cs="宋体"/>
          <w:color w:val="1A2930"/>
          <w:kern w:val="0"/>
          <w:sz w:val="27"/>
          <w:szCs w:val="27"/>
          <w:shd w:val="clear" w:color="auto" w:fill="FFFFFF"/>
        </w:rPr>
        <w:t>厂房报警系统</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中控</w:t>
      </w:r>
      <w:proofErr w:type="gramStart"/>
      <w:r w:rsidRPr="00A131C8">
        <w:rPr>
          <w:rFonts w:ascii="Microsoft Yahei" w:eastAsia="宋体" w:hAnsi="Microsoft Yahei" w:cs="宋体"/>
          <w:color w:val="1A2930"/>
          <w:kern w:val="0"/>
          <w:sz w:val="27"/>
          <w:szCs w:val="27"/>
          <w:shd w:val="clear" w:color="auto" w:fill="FFFFFF"/>
        </w:rPr>
        <w:t>室不能</w:t>
      </w:r>
      <w:proofErr w:type="gramEnd"/>
      <w:r w:rsidRPr="00A131C8">
        <w:rPr>
          <w:rFonts w:ascii="Microsoft Yahei" w:eastAsia="宋体" w:hAnsi="Microsoft Yahei" w:cs="宋体"/>
          <w:color w:val="1A2930"/>
          <w:kern w:val="0"/>
          <w:sz w:val="27"/>
          <w:szCs w:val="27"/>
          <w:shd w:val="clear" w:color="auto" w:fill="FFFFFF"/>
        </w:rPr>
        <w:t>通过硬布线回路或其他可靠方式直接控制机组停机、关闭事故闸门和压力钢管主阀门</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厂房渗漏、检修排水系统不能正常工作</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五</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工程边坡稳定性不满足规范规定，经评估可能导致崩塌滑坡等严重后果</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输水发电建筑物及其他工程建筑物、金属结构设备、机电设备等存在严重质量缺陷或带病运行，经评估可能导致结构破坏、设备损毁等严重后果的情形。</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第八条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水电站大坝出现的下列任一项情形判定为一项重大隐患：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水电站大坝未按规定办理安全注册登记</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水库未经蓄水验收即投入使用或擅自抬高</w:t>
      </w:r>
      <w:proofErr w:type="gramStart"/>
      <w:r w:rsidRPr="00A131C8">
        <w:rPr>
          <w:rFonts w:ascii="Microsoft Yahei" w:eastAsia="宋体" w:hAnsi="Microsoft Yahei" w:cs="宋体"/>
          <w:color w:val="1A2930"/>
          <w:kern w:val="0"/>
          <w:sz w:val="27"/>
          <w:szCs w:val="27"/>
          <w:shd w:val="clear" w:color="auto" w:fill="FFFFFF"/>
        </w:rPr>
        <w:t>汛</w:t>
      </w:r>
      <w:proofErr w:type="gramEnd"/>
      <w:r w:rsidRPr="00A131C8">
        <w:rPr>
          <w:rFonts w:ascii="Microsoft Yahei" w:eastAsia="宋体" w:hAnsi="Microsoft Yahei" w:cs="宋体"/>
          <w:color w:val="1A2930"/>
          <w:kern w:val="0"/>
          <w:sz w:val="27"/>
          <w:szCs w:val="27"/>
          <w:shd w:val="clear" w:color="auto" w:fill="FFFFFF"/>
        </w:rPr>
        <w:t>限水位和正常蓄水位</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大坝存在防洪能力不满足相应设防标准，大坝整体稳定性，坝体贯穿性裂缝，坝体、坝基、坝肩渗漏或者渗透稳定性不满足相应设计规范，泄洪消能建筑物损坏或淤堵，泄水闸门、启闭机无法安全运行，枢纽区地质灾害等问题，经过分析论证，需要尽最大可能降低水库水位的情形</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泄洪工作闸门操作电源不能正常工作且无可靠应急电源。</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第九条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燃煤发电厂</w:t>
      </w:r>
      <w:proofErr w:type="gramStart"/>
      <w:r w:rsidRPr="00A131C8">
        <w:rPr>
          <w:rFonts w:ascii="Microsoft Yahei" w:eastAsia="宋体" w:hAnsi="Microsoft Yahei" w:cs="宋体"/>
          <w:color w:val="1A2930"/>
          <w:kern w:val="0"/>
          <w:sz w:val="27"/>
          <w:szCs w:val="27"/>
          <w:shd w:val="clear" w:color="auto" w:fill="FFFFFF"/>
        </w:rPr>
        <w:t>贮</w:t>
      </w:r>
      <w:proofErr w:type="gramEnd"/>
      <w:r w:rsidRPr="00A131C8">
        <w:rPr>
          <w:rFonts w:ascii="Microsoft Yahei" w:eastAsia="宋体" w:hAnsi="Microsoft Yahei" w:cs="宋体"/>
          <w:color w:val="1A2930"/>
          <w:kern w:val="0"/>
          <w:sz w:val="27"/>
          <w:szCs w:val="27"/>
          <w:shd w:val="clear" w:color="auto" w:fill="FFFFFF"/>
        </w:rPr>
        <w:t>灰场大坝出现的下列任一项情形判定为一项重大隐患：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贮灰场未按规定开展安全评估</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贮灰场安全等级评定为险情</w:t>
      </w:r>
      <w:proofErr w:type="gramStart"/>
      <w:r w:rsidRPr="00A131C8">
        <w:rPr>
          <w:rFonts w:ascii="Microsoft Yahei" w:eastAsia="宋体" w:hAnsi="Microsoft Yahei" w:cs="宋体"/>
          <w:color w:val="1A2930"/>
          <w:kern w:val="0"/>
          <w:sz w:val="27"/>
          <w:szCs w:val="27"/>
          <w:shd w:val="clear" w:color="auto" w:fill="FFFFFF"/>
        </w:rPr>
        <w:t>贮</w:t>
      </w:r>
      <w:proofErr w:type="gramEnd"/>
      <w:r w:rsidRPr="00A131C8">
        <w:rPr>
          <w:rFonts w:ascii="Microsoft Yahei" w:eastAsia="宋体" w:hAnsi="Microsoft Yahei" w:cs="宋体"/>
          <w:color w:val="1A2930"/>
          <w:kern w:val="0"/>
          <w:sz w:val="27"/>
          <w:szCs w:val="27"/>
          <w:shd w:val="clear" w:color="auto" w:fill="FFFFFF"/>
        </w:rPr>
        <w:t>灰场</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贮灰场坝体有裂缝、滑坡征兆等严重异常情况且未采取处理措施</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在贮灰场安全管理范围内进行爆破、打井、采石、采矿、取土等危及</w:t>
      </w:r>
      <w:proofErr w:type="gramStart"/>
      <w:r w:rsidRPr="00A131C8">
        <w:rPr>
          <w:rFonts w:ascii="Microsoft Yahei" w:eastAsia="宋体" w:hAnsi="Microsoft Yahei" w:cs="宋体"/>
          <w:color w:val="1A2930"/>
          <w:kern w:val="0"/>
          <w:sz w:val="27"/>
          <w:szCs w:val="27"/>
          <w:shd w:val="clear" w:color="auto" w:fill="FFFFFF"/>
        </w:rPr>
        <w:t>贮</w:t>
      </w:r>
      <w:proofErr w:type="gramEnd"/>
      <w:r w:rsidRPr="00A131C8">
        <w:rPr>
          <w:rFonts w:ascii="Microsoft Yahei" w:eastAsia="宋体" w:hAnsi="Microsoft Yahei" w:cs="宋体"/>
          <w:color w:val="1A2930"/>
          <w:kern w:val="0"/>
          <w:sz w:val="27"/>
          <w:szCs w:val="27"/>
          <w:shd w:val="clear" w:color="auto" w:fill="FFFFFF"/>
        </w:rPr>
        <w:t>灰场安全的作业。</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电力建设工程、电力检修</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含技术改造</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项目出现的下列任一项情形判定为一项重大隐患：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未经论证的情况下压缩合同约定工期，或论证后应采取的措施未落实</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电力建设工程、检修项目发包给不具备安全生产条件或相应资质的企业或个人</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无资质或超资质、超经营范围承揽电力建设工程、电力检修项目</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电力建设工程中超过一定规模的危险性较大的分部分项工程，其专项施工方案未按规定开展编制、审核、批准、专家论证、技术交底，方案存在严重缺陷或方案规定的重要安全保障措施未落实，以及方案实施过程中，因自然条件、地质条件、周</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边环境或者施工工艺等安全生产条件发生重大变化，方案内容应当</w:t>
      </w:r>
      <w:proofErr w:type="gramStart"/>
      <w:r w:rsidRPr="00A131C8">
        <w:rPr>
          <w:rFonts w:ascii="Microsoft Yahei" w:eastAsia="宋体" w:hAnsi="Microsoft Yahei" w:cs="宋体"/>
          <w:color w:val="1A2930"/>
          <w:kern w:val="0"/>
          <w:sz w:val="27"/>
          <w:szCs w:val="27"/>
          <w:shd w:val="clear" w:color="auto" w:fill="FFFFFF"/>
        </w:rPr>
        <w:t>作出</w:t>
      </w:r>
      <w:proofErr w:type="gramEnd"/>
      <w:r w:rsidRPr="00A131C8">
        <w:rPr>
          <w:rFonts w:ascii="Microsoft Yahei" w:eastAsia="宋体" w:hAnsi="Microsoft Yahei" w:cs="宋体"/>
          <w:color w:val="1A2930"/>
          <w:kern w:val="0"/>
          <w:sz w:val="27"/>
          <w:szCs w:val="27"/>
          <w:shd w:val="clear" w:color="auto" w:fill="FFFFFF"/>
        </w:rPr>
        <w:t>重大调整但未调整，或者调整后未履行审核、批准、专家论证、技术交底等管理程序</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五</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施工单位或施工总承包单位对电力建设主体工程进行转包或违法分包</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六</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开展爆破、动火、高处、起重吊装、临时用电、有限空间、临近带电体等危险作业未履行审批手续或未安排专门人员进行现场安全管理</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lastRenderedPageBreak/>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七</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在人员密集或易燃易爆场所进行动火作业，作业人员未取得相应特种作业资格</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八</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电力建设工程征地红线内的办公区和生活区，以及电力检修项目</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含技改项目</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的办公区和生活区设置在滑坡、坍塌、山洪、泥石流、雪崩等自然灾害高风险区域。</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第十一条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电力建设工程质量管理出现的下列任一项情形判定为一项重大隐患：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建设单位未按照国家有关规定办理工程质量监督手续，或未接受质量监督，或未按规定取得质量监督并网意见书即并网</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电力建设工程因质量问题未通过竣工验收，或验收不合格即交付使用</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勘察、设计单位未按照工程建设强制性标准和国家有关勘察、设计深度要求编制勘察、设计文件，或者重大设计变更未按规定履行变更程序</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施工单位在主要建</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构</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筑物的基础、主体结构、主要设备、承重构件等关键部位施工中偷工减料，或使用不合格的建筑材料、建筑构配件和设备，或有不按照工程设计图纸、施工技术标准施工的其他行为</w:t>
      </w:r>
      <w:r w:rsidRPr="00A131C8">
        <w:rPr>
          <w:rFonts w:ascii="Microsoft Yahei" w:eastAsia="宋体" w:hAnsi="Microsoft Yahei" w:cs="宋体"/>
          <w:color w:val="1A2930"/>
          <w:kern w:val="0"/>
          <w:sz w:val="27"/>
          <w:szCs w:val="27"/>
          <w:shd w:val="clear" w:color="auto" w:fill="FFFFFF"/>
        </w:rPr>
        <w:t>;</w:t>
      </w:r>
    </w:p>
    <w:p w:rsidR="00A131C8" w:rsidRPr="00A131C8" w:rsidRDefault="00A131C8" w:rsidP="00A131C8">
      <w:pPr>
        <w:widowControl/>
        <w:jc w:val="left"/>
        <w:rPr>
          <w:rFonts w:ascii="宋体" w:eastAsia="宋体" w:hAnsi="宋体" w:cs="宋体"/>
          <w:kern w:val="0"/>
          <w:sz w:val="24"/>
          <w:szCs w:val="24"/>
        </w:rPr>
      </w:pP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五</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监理单位与建设单位或者施工单位串通，弄虚作假、降低工程质量</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或者虚构、伪造、篡改相关监理记录，未对工程关键部位、重要</w:t>
      </w:r>
      <w:r w:rsidRPr="00A131C8">
        <w:rPr>
          <w:rFonts w:ascii="Microsoft Yahei" w:eastAsia="宋体" w:hAnsi="Microsoft Yahei" w:cs="宋体"/>
          <w:color w:val="1A2930"/>
          <w:kern w:val="0"/>
          <w:sz w:val="27"/>
          <w:szCs w:val="27"/>
          <w:shd w:val="clear" w:color="auto" w:fill="FFFFFF"/>
        </w:rPr>
        <w:lastRenderedPageBreak/>
        <w:t>工序开展检查即签署通过，将不合格的建设工程、建筑材料、建筑构配件和设备按照合格签字。</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第十二条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覆盖一个以上地级行政区的电力监控系统和</w:t>
      </w:r>
      <w:r w:rsidRPr="00A131C8">
        <w:rPr>
          <w:rFonts w:ascii="Microsoft Yahei" w:eastAsia="宋体" w:hAnsi="Microsoft Yahei" w:cs="宋体"/>
          <w:color w:val="1A2930"/>
          <w:kern w:val="0"/>
          <w:sz w:val="27"/>
          <w:szCs w:val="27"/>
          <w:shd w:val="clear" w:color="auto" w:fill="FFFFFF"/>
        </w:rPr>
        <w:t>500</w:t>
      </w:r>
      <w:r w:rsidRPr="00A131C8">
        <w:rPr>
          <w:rFonts w:ascii="Microsoft Yahei" w:eastAsia="宋体" w:hAnsi="Microsoft Yahei" w:cs="宋体"/>
          <w:color w:val="1A2930"/>
          <w:kern w:val="0"/>
          <w:sz w:val="27"/>
          <w:szCs w:val="27"/>
          <w:shd w:val="clear" w:color="auto" w:fill="FFFFFF"/>
        </w:rPr>
        <w:t>千伏以上电压等级并网厂站电力监控系统出现的下列任一项情形判定为一项重大隐患：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生产控制区与管理信息区、安全</w:t>
      </w:r>
      <w:proofErr w:type="gramStart"/>
      <w:r w:rsidRPr="00A131C8">
        <w:rPr>
          <w:rFonts w:ascii="Microsoft Yahei" w:eastAsia="宋体" w:hAnsi="Microsoft Yahei" w:cs="宋体"/>
          <w:color w:val="1A2930"/>
          <w:kern w:val="0"/>
          <w:sz w:val="27"/>
          <w:szCs w:val="27"/>
          <w:shd w:val="clear" w:color="auto" w:fill="FFFFFF"/>
        </w:rPr>
        <w:t>接入区</w:t>
      </w:r>
      <w:proofErr w:type="gramEnd"/>
      <w:r w:rsidRPr="00A131C8">
        <w:rPr>
          <w:rFonts w:ascii="Microsoft Yahei" w:eastAsia="宋体" w:hAnsi="Microsoft Yahei" w:cs="宋体"/>
          <w:color w:val="1A2930"/>
          <w:kern w:val="0"/>
          <w:sz w:val="27"/>
          <w:szCs w:val="27"/>
          <w:shd w:val="clear" w:color="auto" w:fill="FFFFFF"/>
        </w:rPr>
        <w:t>之间的联接处未部署电力专用横向单向安全隔离装置</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生产控制区与电力监控专用网络的广域网之间的联接处未部署电力专用纵向加密认证装置或加密认证网关</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生产控制区内部网络与外部网络非法连通</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包括跨区直联、连接互联网等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第十三条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电力企业安全管理出现的下列任一项情形判定为一项重大隐患：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上岗作业的特种作业人员未按照规定经专门的安全作业培训并取得相应资格</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新建、改建、扩建工程的关键安全设施，未与主体工程同时设计、同时施工、同时投入生产和使用</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关闭、破坏直接关系生产安全的监控、报警、防护、救生设备、</w:t>
      </w:r>
      <w:r w:rsidRPr="00A131C8">
        <w:rPr>
          <w:rFonts w:ascii="Microsoft Yahei" w:eastAsia="宋体" w:hAnsi="Microsoft Yahei" w:cs="宋体"/>
          <w:color w:val="1A2930"/>
          <w:kern w:val="0"/>
          <w:sz w:val="27"/>
          <w:szCs w:val="27"/>
          <w:shd w:val="clear" w:color="auto" w:fill="FFFFFF"/>
        </w:rPr>
        <w:lastRenderedPageBreak/>
        <w:t>设施，或篡改、隐瞒、销毁其相关数据、信息</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未按规定制定本单位生产安全事故应急救援预案或未定期组织应急演练。</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第十四条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除第五条至十三条所列情形外，其他严重违反电力安全生产法律法规、规章、政策文件和强制性标准，或可能导致大面积停电、重大人员伤亡、重大经济损失等严重后果的电力安全隐患，可判定为重大隐患。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第三章</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重大隐患排查治理</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第十五条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电力企业主要负责人是本单位重大隐患排查治理的第一责任人，对重大隐患排查治理工作全面负责。</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第十六条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电力企业应当建立以下重大隐患排查治理制度：</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proofErr w:type="gramStart"/>
      <w:r w:rsidRPr="00A131C8">
        <w:rPr>
          <w:rFonts w:ascii="Microsoft Yahei" w:eastAsia="宋体" w:hAnsi="Microsoft Yahei" w:cs="宋体"/>
          <w:color w:val="1A2930"/>
          <w:kern w:val="0"/>
          <w:sz w:val="27"/>
          <w:szCs w:val="27"/>
          <w:shd w:val="clear" w:color="auto" w:fill="FFFFFF"/>
        </w:rPr>
        <w:t>一</w:t>
      </w:r>
      <w:proofErr w:type="gramEnd"/>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主要负责人、分管负责人、部门和岗位人员重大隐患排查治理工作要求、职责范围、防控责任</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二</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重大隐患排查事项、具体内容和排查周期</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重大隐患的治理流程</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四</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重大隐患治理结果评估</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五</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重大隐患排查治理能力培训</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六</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重大隐患内部报告奖励机制</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七</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资金、人员和设备设施保障。</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第十七条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电力企业应当定期组织安全生产管理人员、专业技术人员和其他相关人员排查本单位重大隐患，对排查出的重大隐患应当进行登记。登记信息应当包括排查对</w:t>
      </w:r>
      <w:proofErr w:type="gramStart"/>
      <w:r w:rsidRPr="00A131C8">
        <w:rPr>
          <w:rFonts w:ascii="Microsoft Yahei" w:eastAsia="宋体" w:hAnsi="Microsoft Yahei" w:cs="宋体"/>
          <w:color w:val="1A2930"/>
          <w:kern w:val="0"/>
          <w:sz w:val="27"/>
          <w:szCs w:val="27"/>
          <w:shd w:val="clear" w:color="auto" w:fill="FFFFFF"/>
        </w:rPr>
        <w:t>象</w:t>
      </w:r>
      <w:proofErr w:type="gramEnd"/>
      <w:r w:rsidRPr="00A131C8">
        <w:rPr>
          <w:rFonts w:ascii="Microsoft Yahei" w:eastAsia="宋体" w:hAnsi="Microsoft Yahei" w:cs="宋体"/>
          <w:color w:val="1A2930"/>
          <w:kern w:val="0"/>
          <w:sz w:val="27"/>
          <w:szCs w:val="27"/>
          <w:shd w:val="clear" w:color="auto" w:fill="FFFFFF"/>
        </w:rPr>
        <w:t>、时间、人员、隐患具体描述等内容，经电力企业主要负责人审核确认后妥善保存，并告知从业人员和相关人员在紧急情况下应当采取的应急措施。</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第十八条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电力企业应当建立重大隐患报告制度，发现重大隐患应在</w:t>
      </w:r>
      <w:r w:rsidRPr="00A131C8">
        <w:rPr>
          <w:rFonts w:ascii="Microsoft Yahei" w:eastAsia="宋体" w:hAnsi="Microsoft Yahei" w:cs="宋体"/>
          <w:color w:val="1A2930"/>
          <w:kern w:val="0"/>
          <w:sz w:val="27"/>
          <w:szCs w:val="27"/>
          <w:shd w:val="clear" w:color="auto" w:fill="FFFFFF"/>
        </w:rPr>
        <w:t>3</w:t>
      </w:r>
      <w:r w:rsidRPr="00A131C8">
        <w:rPr>
          <w:rFonts w:ascii="Microsoft Yahei" w:eastAsia="宋体" w:hAnsi="Microsoft Yahei" w:cs="宋体"/>
          <w:color w:val="1A2930"/>
          <w:kern w:val="0"/>
          <w:sz w:val="27"/>
          <w:szCs w:val="27"/>
          <w:shd w:val="clear" w:color="auto" w:fill="FFFFFF"/>
        </w:rPr>
        <w:t>个工作日内向国家能源局派出机构、相应地方电力管理部门报告，涉及水电站大坝安全的重大隐患应同时报送国家能源局大坝安全监察中心。重大隐患信息报告应当包括：隐患名称、隐患现状及其产生的原因、隐患危害程度和治理难易程度分析、隐患的治理计划等</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详见附件</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w:t>
      </w:r>
    </w:p>
    <w:p w:rsidR="00A131C8" w:rsidRPr="00A131C8" w:rsidRDefault="00A131C8" w:rsidP="00A131C8">
      <w:pPr>
        <w:widowControl/>
        <w:jc w:val="left"/>
        <w:rPr>
          <w:rFonts w:ascii="宋体" w:eastAsia="宋体" w:hAnsi="宋体" w:cs="宋体"/>
          <w:kern w:val="0"/>
          <w:sz w:val="24"/>
          <w:szCs w:val="24"/>
        </w:rPr>
      </w:pP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第十九条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重大隐患涉及相邻地区、单位或社会公众安全的，电力企业应当及时通知相邻地区、单位，并报告地方人民政府有关部门，在现场进行必要的隔离并设置安全警示标志。</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应当建立重大隐患管理台账，制定切实可行的治理方案，落实治理责任、治理资金、治理措施和治理期限，限期整改到位。在重大隐患治理过程中，应当加强监测，采取有效的预防措施确保安全，必要时应当制定应急预案，开展应急演练。</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shd w:val="clear" w:color="auto" w:fill="FFFFFF"/>
        </w:rPr>
        <w:t xml:space="preserve">　　重大隐患治理工作涉及其他单位的，电力企业应当协调相关单位及时治理，存在困难的应当报告国家能源局及其派出机构、相应地方电力管理部门协调解决。</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第二十一条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在重大隐患排除前或排除过程中无法保证安全的，电力企业应当将该工程或项目停建停产停业，或停止运行存在重大隐患的设备设施，撤离人员，并及时向国家能源局派出机构、相应地方电力管理部门报告。</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第二十二条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重大隐患治理工作结束后，电力企业应当组织对重大隐患的治理情况进行评估，并及时将评估结果报告国家能源局派出机构、相应地方电力管理部门</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涉及水电站大坝运行安全的，应同时报告国家能源局大坝安全监察中心。</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第二十三条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电力企业治理完成国家能源局及其派出机构、地方电力管理部门检查发现并责令停建停产停业治理的重大隐患后，应组织评估，符合安全生产条件和检查单位要求后，方可恢复生产经营或使用。</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第二十四条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电力企业重大隐患排查治理情况应当及时向职工大会或职工代表大会报告。</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第二十五条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电力企业应当对事故隐患排查过程中发现的共性问题和典型隐患，从规划设计、物资采购、施工调试、运行管理等各环节分析隐患成因，从管理和技术上制定落实治理防范措施。</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shd w:val="clear" w:color="auto" w:fill="FFFFFF"/>
        </w:rPr>
        <w:t xml:space="preserve">　　第四章</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监督管理</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第二十六条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国家能源局派出机构、大坝安全监察中心，以及地方电力管理部门、电力建设工程质量监督机构应将检查发现或企业报送的重大隐患情况</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详见附件</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，于</w:t>
      </w:r>
      <w:r w:rsidRPr="00A131C8">
        <w:rPr>
          <w:rFonts w:ascii="Microsoft Yahei" w:eastAsia="宋体" w:hAnsi="Microsoft Yahei" w:cs="宋体"/>
          <w:color w:val="1A2930"/>
          <w:kern w:val="0"/>
          <w:sz w:val="27"/>
          <w:szCs w:val="27"/>
          <w:shd w:val="clear" w:color="auto" w:fill="FFFFFF"/>
        </w:rPr>
        <w:t>10</w:t>
      </w:r>
      <w:r w:rsidRPr="00A131C8">
        <w:rPr>
          <w:rFonts w:ascii="Microsoft Yahei" w:eastAsia="宋体" w:hAnsi="Microsoft Yahei" w:cs="宋体"/>
          <w:color w:val="1A2930"/>
          <w:kern w:val="0"/>
          <w:sz w:val="27"/>
          <w:szCs w:val="27"/>
          <w:shd w:val="clear" w:color="auto" w:fill="FFFFFF"/>
        </w:rPr>
        <w:t>个工作日内逐级报送至国家能源局。</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国家能源局派出机构、地方电力管理部门可依照法律法规和相关规定对整改难度大、整改时间长或者外部因素造成生产经营单位自身难以消除的重大隐患治理进行督办，国家能源局认为有必要的，可直接督办。督办可采用督办通知单的方式，内容主要包括：督办名称、督办事项、整改和过程防控要求、办理期限、督办解除程序和方式。</w:t>
      </w:r>
    </w:p>
    <w:p w:rsidR="00A131C8" w:rsidRPr="00A131C8" w:rsidRDefault="00A131C8" w:rsidP="00A131C8">
      <w:pPr>
        <w:widowControl/>
        <w:jc w:val="left"/>
        <w:rPr>
          <w:rFonts w:ascii="宋体" w:eastAsia="宋体" w:hAnsi="宋体" w:cs="宋体"/>
          <w:kern w:val="0"/>
          <w:sz w:val="24"/>
          <w:szCs w:val="24"/>
        </w:rPr>
      </w:pP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第二十七条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任何单位或个人发现重大隐患或重大隐患排查治理违法行为，均有权向国家能源局及其派出机构、地方电力管理部门报告或举报。</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第二十八条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国家能源局及其派出机构、相应地方电力管理部门应当加强信息化建设，定期统计分析电力企业重大隐患排查治理情况，并将重大隐患纳入相关信息系统管理。</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第二十九条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国家能源局及其派出机构、相应地方电力管理部门对检查中发现的重大隐患，应当责令立即排除或限期排除</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重大隐患排除前或排除过程中无法保证安全的，应当责令从危险区域内撤出作业人员，责令暂时停建停产停业，或停止使用相关设备设施。</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lastRenderedPageBreak/>
        <w:br/>
      </w:r>
      <w:r w:rsidRPr="00A131C8">
        <w:rPr>
          <w:rFonts w:ascii="Microsoft Yahei" w:eastAsia="宋体" w:hAnsi="Microsoft Yahei" w:cs="宋体"/>
          <w:color w:val="1A2930"/>
          <w:kern w:val="0"/>
          <w:sz w:val="27"/>
          <w:szCs w:val="27"/>
          <w:shd w:val="clear" w:color="auto" w:fill="FFFFFF"/>
        </w:rPr>
        <w:t xml:space="preserve">　　第五章</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法律责任</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国家能源局及其派出机构、地方电力管理部门的工作人员，在监督检查中发现重大隐患，不依法及时处理的，给予降级或者撤职的处分</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构成犯罪的，依照刑法有关规定追究刑事责任。</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第三十一条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电力企业的主要负责人未组织建立并落实重大隐患排查治理工作机制，或者未及时消除重大隐患的，责令限期改正，处二万元以上五万元以下的罚款</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逾期未改正的，处五万元以上十万元以下的罚款。</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第三十二条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电力企业未建立重大隐患排查治理制度，或者重大隐患排查治理情况未报告的，责令限期改正，处十万元以下的罚款</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逾期未改正的，责令停建停产停业整顿，并处十万元以上二十万元以下的罚款，对其直接负责的主管人员和其他直接责任人员处二万元以上五万元以下的罚款</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构成犯罪的，依照刑法有关规定追究刑事责任。</w:t>
      </w:r>
    </w:p>
    <w:p w:rsidR="00D7339E" w:rsidRDefault="00A131C8" w:rsidP="00A131C8">
      <w:bookmarkStart w:id="0" w:name="_GoBack"/>
      <w:bookmarkEnd w:id="0"/>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第三十三条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电力企业未将重大隐患排查治理情况如实记录或者未向从业人员通报的，责令限期改正，处十万元以下的罚款</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逾期未改正的，责令停建停产停业整顿，并处十万元以上二十万元以下的罚款，对其直接负责的主管人员和其他直接责任人员处二万元以上五万元以下的罚款。</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第三十四条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电力企业未采取措施消除重大隐患的，责令立即消除</w:t>
      </w:r>
      <w:r w:rsidRPr="00A131C8">
        <w:rPr>
          <w:rFonts w:ascii="Microsoft Yahei" w:eastAsia="宋体" w:hAnsi="Microsoft Yahei" w:cs="宋体"/>
          <w:color w:val="1A2930"/>
          <w:kern w:val="0"/>
          <w:sz w:val="27"/>
          <w:szCs w:val="27"/>
          <w:shd w:val="clear" w:color="auto" w:fill="FFFFFF"/>
        </w:rPr>
        <w:lastRenderedPageBreak/>
        <w:t>或者限期消除，处五万元以下的罚款</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电力企业拒不执行的，责令停建停产停业整顿，对其直接负责的主管人员和其他直接责任人员处五万元以上十万元以下的罚款</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构成犯罪的，依照刑法有关规定追究刑事责任。</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第六章</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附</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则</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第三十五条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本规定</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以上</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超过</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含本数，</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以下</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不含本数。</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第三十六条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本规定中所称电力企业是指以从事发电、输电、供电生产和电力建设等为主营业务的企业</w:t>
      </w:r>
      <w:r w:rsidRPr="00A131C8">
        <w:rPr>
          <w:rFonts w:ascii="Microsoft Yahei" w:eastAsia="宋体" w:hAnsi="Microsoft Yahei" w:cs="宋体"/>
          <w:color w:val="1A2930"/>
          <w:kern w:val="0"/>
          <w:sz w:val="27"/>
          <w:szCs w:val="27"/>
          <w:shd w:val="clear" w:color="auto" w:fill="FFFFFF"/>
        </w:rPr>
        <w:t>;</w:t>
      </w:r>
      <w:r w:rsidRPr="00A131C8">
        <w:rPr>
          <w:rFonts w:ascii="Microsoft Yahei" w:eastAsia="宋体" w:hAnsi="Microsoft Yahei" w:cs="宋体"/>
          <w:color w:val="1A2930"/>
          <w:kern w:val="0"/>
          <w:sz w:val="27"/>
          <w:szCs w:val="27"/>
          <w:shd w:val="clear" w:color="auto" w:fill="FFFFFF"/>
        </w:rPr>
        <w:t>所称水电站是指国家能源局监督管理范围内水电站。</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第三十七条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本规定由国家发展改革委、国家能源局负责解释。</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第三十八条</w:t>
      </w:r>
      <w:r w:rsidRPr="00A131C8">
        <w:rPr>
          <w:rFonts w:ascii="Microsoft Yahei" w:eastAsia="宋体" w:hAnsi="Microsoft Yahei" w:cs="宋体"/>
          <w:color w:val="1A2930"/>
          <w:kern w:val="0"/>
          <w:sz w:val="27"/>
          <w:szCs w:val="27"/>
          <w:shd w:val="clear" w:color="auto" w:fill="FFFFFF"/>
        </w:rPr>
        <w:t xml:space="preserve"> </w:t>
      </w:r>
      <w:r w:rsidRPr="00A131C8">
        <w:rPr>
          <w:rFonts w:ascii="Microsoft Yahei" w:eastAsia="宋体" w:hAnsi="Microsoft Yahei" w:cs="宋体"/>
          <w:color w:val="1A2930"/>
          <w:kern w:val="0"/>
          <w:sz w:val="27"/>
          <w:szCs w:val="27"/>
          <w:shd w:val="clear" w:color="auto" w:fill="FFFFFF"/>
        </w:rPr>
        <w:t>本规定自</w:t>
      </w:r>
      <w:r w:rsidRPr="00A131C8">
        <w:rPr>
          <w:rFonts w:ascii="Microsoft Yahei" w:eastAsia="宋体" w:hAnsi="Microsoft Yahei" w:cs="宋体"/>
          <w:color w:val="1A2930"/>
          <w:kern w:val="0"/>
          <w:sz w:val="27"/>
          <w:szCs w:val="27"/>
          <w:shd w:val="clear" w:color="auto" w:fill="FFFFFF"/>
        </w:rPr>
        <w:t>2026</w:t>
      </w:r>
      <w:r w:rsidRPr="00A131C8">
        <w:rPr>
          <w:rFonts w:ascii="Microsoft Yahei" w:eastAsia="宋体" w:hAnsi="Microsoft Yahei" w:cs="宋体"/>
          <w:color w:val="1A2930"/>
          <w:kern w:val="0"/>
          <w:sz w:val="27"/>
          <w:szCs w:val="27"/>
          <w:shd w:val="clear" w:color="auto" w:fill="FFFFFF"/>
        </w:rPr>
        <w:t>年</w:t>
      </w:r>
      <w:r w:rsidRPr="00A131C8">
        <w:rPr>
          <w:rFonts w:ascii="Microsoft Yahei" w:eastAsia="宋体" w:hAnsi="Microsoft Yahei" w:cs="宋体"/>
          <w:color w:val="1A2930"/>
          <w:kern w:val="0"/>
          <w:sz w:val="27"/>
          <w:szCs w:val="27"/>
          <w:shd w:val="clear" w:color="auto" w:fill="FFFFFF"/>
        </w:rPr>
        <w:t>7</w:t>
      </w:r>
      <w:r w:rsidRPr="00A131C8">
        <w:rPr>
          <w:rFonts w:ascii="Microsoft Yahei" w:eastAsia="宋体" w:hAnsi="Microsoft Yahei" w:cs="宋体"/>
          <w:color w:val="1A2930"/>
          <w:kern w:val="0"/>
          <w:sz w:val="27"/>
          <w:szCs w:val="27"/>
          <w:shd w:val="clear" w:color="auto" w:fill="FFFFFF"/>
        </w:rPr>
        <w:t>月</w:t>
      </w:r>
      <w:r w:rsidRPr="00A131C8">
        <w:rPr>
          <w:rFonts w:ascii="Microsoft Yahei" w:eastAsia="宋体" w:hAnsi="Microsoft Yahei" w:cs="宋体"/>
          <w:color w:val="1A2930"/>
          <w:kern w:val="0"/>
          <w:sz w:val="27"/>
          <w:szCs w:val="27"/>
          <w:shd w:val="clear" w:color="auto" w:fill="FFFFFF"/>
        </w:rPr>
        <w:t>1</w:t>
      </w:r>
      <w:r w:rsidRPr="00A131C8">
        <w:rPr>
          <w:rFonts w:ascii="Microsoft Yahei" w:eastAsia="宋体" w:hAnsi="Microsoft Yahei" w:cs="宋体"/>
          <w:color w:val="1A2930"/>
          <w:kern w:val="0"/>
          <w:sz w:val="27"/>
          <w:szCs w:val="27"/>
          <w:shd w:val="clear" w:color="auto" w:fill="FFFFFF"/>
        </w:rPr>
        <w:t>日起施行。</w:t>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rPr>
        <w:br/>
      </w:r>
      <w:r w:rsidRPr="00A131C8">
        <w:rPr>
          <w:rFonts w:ascii="Microsoft Yahei" w:eastAsia="宋体" w:hAnsi="Microsoft Yahei" w:cs="宋体"/>
          <w:color w:val="1A2930"/>
          <w:kern w:val="0"/>
          <w:sz w:val="27"/>
          <w:szCs w:val="27"/>
          <w:shd w:val="clear" w:color="auto" w:fill="FFFFFF"/>
        </w:rPr>
        <w:t xml:space="preserve">　　附件：重大隐患信息报告单</w:t>
      </w:r>
    </w:p>
    <w:sectPr w:rsidR="00D73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B5"/>
    <w:rsid w:val="00096BB5"/>
    <w:rsid w:val="00A131C8"/>
    <w:rsid w:val="00D7339E"/>
    <w:rsid w:val="00D77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31C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131C8"/>
    <w:rPr>
      <w:rFonts w:ascii="宋体" w:eastAsia="宋体" w:hAnsi="宋体" w:cs="宋体"/>
      <w:b/>
      <w:bCs/>
      <w:kern w:val="36"/>
      <w:sz w:val="48"/>
      <w:szCs w:val="48"/>
    </w:rPr>
  </w:style>
  <w:style w:type="paragraph" w:styleId="a3">
    <w:name w:val="Normal (Web)"/>
    <w:basedOn w:val="a"/>
    <w:uiPriority w:val="99"/>
    <w:semiHidden/>
    <w:unhideWhenUsed/>
    <w:rsid w:val="00A131C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131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31C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131C8"/>
    <w:rPr>
      <w:rFonts w:ascii="宋体" w:eastAsia="宋体" w:hAnsi="宋体" w:cs="宋体"/>
      <w:b/>
      <w:bCs/>
      <w:kern w:val="36"/>
      <w:sz w:val="48"/>
      <w:szCs w:val="48"/>
    </w:rPr>
  </w:style>
  <w:style w:type="paragraph" w:styleId="a3">
    <w:name w:val="Normal (Web)"/>
    <w:basedOn w:val="a"/>
    <w:uiPriority w:val="99"/>
    <w:semiHidden/>
    <w:unhideWhenUsed/>
    <w:rsid w:val="00A131C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131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1424">
      <w:bodyDiv w:val="1"/>
      <w:marLeft w:val="0"/>
      <w:marRight w:val="0"/>
      <w:marTop w:val="0"/>
      <w:marBottom w:val="0"/>
      <w:divBdr>
        <w:top w:val="none" w:sz="0" w:space="0" w:color="auto"/>
        <w:left w:val="none" w:sz="0" w:space="0" w:color="auto"/>
        <w:bottom w:val="none" w:sz="0" w:space="0" w:color="auto"/>
        <w:right w:val="none" w:sz="0" w:space="0" w:color="auto"/>
      </w:divBdr>
      <w:divsChild>
        <w:div w:id="601574312">
          <w:marLeft w:val="0"/>
          <w:marRight w:val="0"/>
          <w:marTop w:val="0"/>
          <w:marBottom w:val="0"/>
          <w:divBdr>
            <w:top w:val="none" w:sz="0" w:space="0" w:color="auto"/>
            <w:left w:val="none" w:sz="0" w:space="0" w:color="auto"/>
            <w:bottom w:val="none" w:sz="0" w:space="0" w:color="auto"/>
            <w:right w:val="none" w:sz="0" w:space="0" w:color="auto"/>
          </w:divBdr>
          <w:divsChild>
            <w:div w:id="1965496773">
              <w:marLeft w:val="0"/>
              <w:marRight w:val="0"/>
              <w:marTop w:val="0"/>
              <w:marBottom w:val="0"/>
              <w:divBdr>
                <w:top w:val="none" w:sz="0" w:space="0" w:color="auto"/>
                <w:left w:val="none" w:sz="0" w:space="0" w:color="auto"/>
                <w:bottom w:val="none" w:sz="0" w:space="0" w:color="auto"/>
                <w:right w:val="none" w:sz="0" w:space="0" w:color="auto"/>
              </w:divBdr>
              <w:divsChild>
                <w:div w:id="879318799">
                  <w:marLeft w:val="0"/>
                  <w:marRight w:val="0"/>
                  <w:marTop w:val="0"/>
                  <w:marBottom w:val="0"/>
                  <w:divBdr>
                    <w:top w:val="none" w:sz="0" w:space="0" w:color="auto"/>
                    <w:left w:val="none" w:sz="0" w:space="0" w:color="auto"/>
                    <w:bottom w:val="none" w:sz="0" w:space="0" w:color="auto"/>
                    <w:right w:val="none" w:sz="0" w:space="0" w:color="auto"/>
                  </w:divBdr>
                  <w:divsChild>
                    <w:div w:id="224264900">
                      <w:marLeft w:val="0"/>
                      <w:marRight w:val="0"/>
                      <w:marTop w:val="0"/>
                      <w:marBottom w:val="0"/>
                      <w:divBdr>
                        <w:top w:val="none" w:sz="0" w:space="0" w:color="auto"/>
                        <w:left w:val="none" w:sz="0" w:space="0" w:color="auto"/>
                        <w:bottom w:val="none" w:sz="0" w:space="0" w:color="auto"/>
                        <w:right w:val="none" w:sz="0" w:space="0" w:color="auto"/>
                      </w:divBdr>
                    </w:div>
                    <w:div w:id="478230131">
                      <w:marLeft w:val="0"/>
                      <w:marRight w:val="0"/>
                      <w:marTop w:val="0"/>
                      <w:marBottom w:val="0"/>
                      <w:divBdr>
                        <w:top w:val="none" w:sz="0" w:space="0" w:color="auto"/>
                        <w:left w:val="none" w:sz="0" w:space="0" w:color="auto"/>
                        <w:bottom w:val="none" w:sz="0" w:space="0" w:color="auto"/>
                        <w:right w:val="none" w:sz="0" w:space="0" w:color="auto"/>
                      </w:divBdr>
                    </w:div>
                    <w:div w:id="2061706145">
                      <w:marLeft w:val="0"/>
                      <w:marRight w:val="0"/>
                      <w:marTop w:val="0"/>
                      <w:marBottom w:val="0"/>
                      <w:divBdr>
                        <w:top w:val="none" w:sz="0" w:space="0" w:color="auto"/>
                        <w:left w:val="none" w:sz="0" w:space="0" w:color="auto"/>
                        <w:bottom w:val="none" w:sz="0" w:space="0" w:color="auto"/>
                        <w:right w:val="none" w:sz="0" w:space="0" w:color="auto"/>
                      </w:divBdr>
                    </w:div>
                    <w:div w:id="18586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4990">
          <w:marLeft w:val="0"/>
          <w:marRight w:val="0"/>
          <w:marTop w:val="0"/>
          <w:marBottom w:val="0"/>
          <w:divBdr>
            <w:top w:val="none" w:sz="0" w:space="0" w:color="auto"/>
            <w:left w:val="none" w:sz="0" w:space="0" w:color="auto"/>
            <w:bottom w:val="none" w:sz="0" w:space="0" w:color="auto"/>
            <w:right w:val="none" w:sz="0" w:space="0" w:color="auto"/>
          </w:divBdr>
          <w:divsChild>
            <w:div w:id="1471172166">
              <w:marLeft w:val="0"/>
              <w:marRight w:val="0"/>
              <w:marTop w:val="0"/>
              <w:marBottom w:val="0"/>
              <w:divBdr>
                <w:top w:val="none" w:sz="0" w:space="0" w:color="auto"/>
                <w:left w:val="none" w:sz="0" w:space="0" w:color="auto"/>
                <w:bottom w:val="none" w:sz="0" w:space="0" w:color="auto"/>
                <w:right w:val="none" w:sz="0" w:space="0" w:color="auto"/>
              </w:divBdr>
              <w:divsChild>
                <w:div w:id="1309168908">
                  <w:marLeft w:val="0"/>
                  <w:marRight w:val="0"/>
                  <w:marTop w:val="0"/>
                  <w:marBottom w:val="0"/>
                  <w:divBdr>
                    <w:top w:val="none" w:sz="0" w:space="0" w:color="auto"/>
                    <w:left w:val="none" w:sz="0" w:space="0" w:color="auto"/>
                    <w:bottom w:val="none" w:sz="0" w:space="0" w:color="auto"/>
                    <w:right w:val="none" w:sz="0" w:space="0" w:color="auto"/>
                  </w:divBdr>
                  <w:divsChild>
                    <w:div w:id="2048604372">
                      <w:marLeft w:val="0"/>
                      <w:marRight w:val="0"/>
                      <w:marTop w:val="0"/>
                      <w:marBottom w:val="0"/>
                      <w:divBdr>
                        <w:top w:val="none" w:sz="0" w:space="0" w:color="auto"/>
                        <w:left w:val="none" w:sz="0" w:space="0" w:color="auto"/>
                        <w:bottom w:val="none" w:sz="0" w:space="0" w:color="auto"/>
                        <w:right w:val="none" w:sz="0" w:space="0" w:color="auto"/>
                      </w:divBdr>
                    </w:div>
                    <w:div w:id="935017659">
                      <w:marLeft w:val="0"/>
                      <w:marRight w:val="0"/>
                      <w:marTop w:val="0"/>
                      <w:marBottom w:val="0"/>
                      <w:divBdr>
                        <w:top w:val="none" w:sz="0" w:space="0" w:color="auto"/>
                        <w:left w:val="none" w:sz="0" w:space="0" w:color="auto"/>
                        <w:bottom w:val="none" w:sz="0" w:space="0" w:color="auto"/>
                        <w:right w:val="none" w:sz="0" w:space="0" w:color="auto"/>
                      </w:divBdr>
                    </w:div>
                    <w:div w:id="1715890793">
                      <w:marLeft w:val="0"/>
                      <w:marRight w:val="0"/>
                      <w:marTop w:val="0"/>
                      <w:marBottom w:val="0"/>
                      <w:divBdr>
                        <w:top w:val="none" w:sz="0" w:space="0" w:color="auto"/>
                        <w:left w:val="none" w:sz="0" w:space="0" w:color="auto"/>
                        <w:bottom w:val="none" w:sz="0" w:space="0" w:color="auto"/>
                        <w:right w:val="none" w:sz="0" w:space="0" w:color="auto"/>
                      </w:divBdr>
                    </w:div>
                    <w:div w:id="20218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56023">
          <w:marLeft w:val="0"/>
          <w:marRight w:val="0"/>
          <w:marTop w:val="0"/>
          <w:marBottom w:val="0"/>
          <w:divBdr>
            <w:top w:val="none" w:sz="0" w:space="0" w:color="auto"/>
            <w:left w:val="none" w:sz="0" w:space="0" w:color="auto"/>
            <w:bottom w:val="none" w:sz="0" w:space="0" w:color="auto"/>
            <w:right w:val="none" w:sz="0" w:space="0" w:color="auto"/>
          </w:divBdr>
          <w:divsChild>
            <w:div w:id="1193345478">
              <w:marLeft w:val="0"/>
              <w:marRight w:val="0"/>
              <w:marTop w:val="0"/>
              <w:marBottom w:val="0"/>
              <w:divBdr>
                <w:top w:val="none" w:sz="0" w:space="0" w:color="auto"/>
                <w:left w:val="none" w:sz="0" w:space="0" w:color="auto"/>
                <w:bottom w:val="none" w:sz="0" w:space="0" w:color="auto"/>
                <w:right w:val="none" w:sz="0" w:space="0" w:color="auto"/>
              </w:divBdr>
              <w:divsChild>
                <w:div w:id="723143931">
                  <w:marLeft w:val="0"/>
                  <w:marRight w:val="0"/>
                  <w:marTop w:val="0"/>
                  <w:marBottom w:val="0"/>
                  <w:divBdr>
                    <w:top w:val="none" w:sz="0" w:space="0" w:color="auto"/>
                    <w:left w:val="none" w:sz="0" w:space="0" w:color="auto"/>
                    <w:bottom w:val="none" w:sz="0" w:space="0" w:color="auto"/>
                    <w:right w:val="none" w:sz="0" w:space="0" w:color="auto"/>
                  </w:divBdr>
                  <w:divsChild>
                    <w:div w:id="302856208">
                      <w:marLeft w:val="0"/>
                      <w:marRight w:val="0"/>
                      <w:marTop w:val="0"/>
                      <w:marBottom w:val="0"/>
                      <w:divBdr>
                        <w:top w:val="none" w:sz="0" w:space="0" w:color="auto"/>
                        <w:left w:val="none" w:sz="0" w:space="0" w:color="auto"/>
                        <w:bottom w:val="none" w:sz="0" w:space="0" w:color="auto"/>
                        <w:right w:val="none" w:sz="0" w:space="0" w:color="auto"/>
                      </w:divBdr>
                    </w:div>
                    <w:div w:id="1473712858">
                      <w:marLeft w:val="0"/>
                      <w:marRight w:val="0"/>
                      <w:marTop w:val="0"/>
                      <w:marBottom w:val="0"/>
                      <w:divBdr>
                        <w:top w:val="none" w:sz="0" w:space="0" w:color="auto"/>
                        <w:left w:val="none" w:sz="0" w:space="0" w:color="auto"/>
                        <w:bottom w:val="none" w:sz="0" w:space="0" w:color="auto"/>
                        <w:right w:val="none" w:sz="0" w:space="0" w:color="auto"/>
                      </w:divBdr>
                    </w:div>
                    <w:div w:id="1135608823">
                      <w:marLeft w:val="0"/>
                      <w:marRight w:val="0"/>
                      <w:marTop w:val="0"/>
                      <w:marBottom w:val="0"/>
                      <w:divBdr>
                        <w:top w:val="none" w:sz="0" w:space="0" w:color="auto"/>
                        <w:left w:val="none" w:sz="0" w:space="0" w:color="auto"/>
                        <w:bottom w:val="none" w:sz="0" w:space="0" w:color="auto"/>
                        <w:right w:val="none" w:sz="0" w:space="0" w:color="auto"/>
                      </w:divBdr>
                    </w:div>
                    <w:div w:id="702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59412">
          <w:marLeft w:val="0"/>
          <w:marRight w:val="0"/>
          <w:marTop w:val="0"/>
          <w:marBottom w:val="0"/>
          <w:divBdr>
            <w:top w:val="none" w:sz="0" w:space="0" w:color="auto"/>
            <w:left w:val="none" w:sz="0" w:space="0" w:color="auto"/>
            <w:bottom w:val="none" w:sz="0" w:space="0" w:color="auto"/>
            <w:right w:val="none" w:sz="0" w:space="0" w:color="auto"/>
          </w:divBdr>
          <w:divsChild>
            <w:div w:id="427310684">
              <w:marLeft w:val="0"/>
              <w:marRight w:val="0"/>
              <w:marTop w:val="0"/>
              <w:marBottom w:val="0"/>
              <w:divBdr>
                <w:top w:val="none" w:sz="0" w:space="0" w:color="auto"/>
                <w:left w:val="none" w:sz="0" w:space="0" w:color="auto"/>
                <w:bottom w:val="none" w:sz="0" w:space="0" w:color="auto"/>
                <w:right w:val="none" w:sz="0" w:space="0" w:color="auto"/>
              </w:divBdr>
              <w:divsChild>
                <w:div w:id="581137330">
                  <w:marLeft w:val="0"/>
                  <w:marRight w:val="0"/>
                  <w:marTop w:val="0"/>
                  <w:marBottom w:val="0"/>
                  <w:divBdr>
                    <w:top w:val="none" w:sz="0" w:space="0" w:color="auto"/>
                    <w:left w:val="none" w:sz="0" w:space="0" w:color="auto"/>
                    <w:bottom w:val="none" w:sz="0" w:space="0" w:color="auto"/>
                    <w:right w:val="none" w:sz="0" w:space="0" w:color="auto"/>
                  </w:divBdr>
                  <w:divsChild>
                    <w:div w:id="303512039">
                      <w:marLeft w:val="0"/>
                      <w:marRight w:val="0"/>
                      <w:marTop w:val="0"/>
                      <w:marBottom w:val="0"/>
                      <w:divBdr>
                        <w:top w:val="none" w:sz="0" w:space="0" w:color="auto"/>
                        <w:left w:val="none" w:sz="0" w:space="0" w:color="auto"/>
                        <w:bottom w:val="none" w:sz="0" w:space="0" w:color="auto"/>
                        <w:right w:val="none" w:sz="0" w:space="0" w:color="auto"/>
                      </w:divBdr>
                    </w:div>
                    <w:div w:id="1681932595">
                      <w:marLeft w:val="0"/>
                      <w:marRight w:val="0"/>
                      <w:marTop w:val="0"/>
                      <w:marBottom w:val="0"/>
                      <w:divBdr>
                        <w:top w:val="none" w:sz="0" w:space="0" w:color="auto"/>
                        <w:left w:val="none" w:sz="0" w:space="0" w:color="auto"/>
                        <w:bottom w:val="none" w:sz="0" w:space="0" w:color="auto"/>
                        <w:right w:val="none" w:sz="0" w:space="0" w:color="auto"/>
                      </w:divBdr>
                    </w:div>
                    <w:div w:id="1304968077">
                      <w:marLeft w:val="0"/>
                      <w:marRight w:val="0"/>
                      <w:marTop w:val="0"/>
                      <w:marBottom w:val="0"/>
                      <w:divBdr>
                        <w:top w:val="none" w:sz="0" w:space="0" w:color="auto"/>
                        <w:left w:val="none" w:sz="0" w:space="0" w:color="auto"/>
                        <w:bottom w:val="none" w:sz="0" w:space="0" w:color="auto"/>
                        <w:right w:val="none" w:sz="0" w:space="0" w:color="auto"/>
                      </w:divBdr>
                    </w:div>
                    <w:div w:id="5332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8409">
          <w:marLeft w:val="0"/>
          <w:marRight w:val="0"/>
          <w:marTop w:val="0"/>
          <w:marBottom w:val="0"/>
          <w:divBdr>
            <w:top w:val="none" w:sz="0" w:space="0" w:color="auto"/>
            <w:left w:val="none" w:sz="0" w:space="0" w:color="auto"/>
            <w:bottom w:val="none" w:sz="0" w:space="0" w:color="auto"/>
            <w:right w:val="none" w:sz="0" w:space="0" w:color="auto"/>
          </w:divBdr>
          <w:divsChild>
            <w:div w:id="527177562">
              <w:marLeft w:val="0"/>
              <w:marRight w:val="0"/>
              <w:marTop w:val="0"/>
              <w:marBottom w:val="0"/>
              <w:divBdr>
                <w:top w:val="none" w:sz="0" w:space="0" w:color="auto"/>
                <w:left w:val="none" w:sz="0" w:space="0" w:color="auto"/>
                <w:bottom w:val="none" w:sz="0" w:space="0" w:color="auto"/>
                <w:right w:val="none" w:sz="0" w:space="0" w:color="auto"/>
              </w:divBdr>
              <w:divsChild>
                <w:div w:id="88083124">
                  <w:marLeft w:val="0"/>
                  <w:marRight w:val="0"/>
                  <w:marTop w:val="0"/>
                  <w:marBottom w:val="0"/>
                  <w:divBdr>
                    <w:top w:val="none" w:sz="0" w:space="0" w:color="auto"/>
                    <w:left w:val="none" w:sz="0" w:space="0" w:color="auto"/>
                    <w:bottom w:val="none" w:sz="0" w:space="0" w:color="auto"/>
                    <w:right w:val="none" w:sz="0" w:space="0" w:color="auto"/>
                  </w:divBdr>
                  <w:divsChild>
                    <w:div w:id="121391936">
                      <w:marLeft w:val="0"/>
                      <w:marRight w:val="0"/>
                      <w:marTop w:val="0"/>
                      <w:marBottom w:val="0"/>
                      <w:divBdr>
                        <w:top w:val="none" w:sz="0" w:space="0" w:color="auto"/>
                        <w:left w:val="none" w:sz="0" w:space="0" w:color="auto"/>
                        <w:bottom w:val="none" w:sz="0" w:space="0" w:color="auto"/>
                        <w:right w:val="none" w:sz="0" w:space="0" w:color="auto"/>
                      </w:divBdr>
                    </w:div>
                    <w:div w:id="2039429017">
                      <w:marLeft w:val="0"/>
                      <w:marRight w:val="0"/>
                      <w:marTop w:val="0"/>
                      <w:marBottom w:val="0"/>
                      <w:divBdr>
                        <w:top w:val="none" w:sz="0" w:space="0" w:color="auto"/>
                        <w:left w:val="none" w:sz="0" w:space="0" w:color="auto"/>
                        <w:bottom w:val="none" w:sz="0" w:space="0" w:color="auto"/>
                        <w:right w:val="none" w:sz="0" w:space="0" w:color="auto"/>
                      </w:divBdr>
                    </w:div>
                    <w:div w:id="2058698789">
                      <w:marLeft w:val="0"/>
                      <w:marRight w:val="0"/>
                      <w:marTop w:val="0"/>
                      <w:marBottom w:val="0"/>
                      <w:divBdr>
                        <w:top w:val="none" w:sz="0" w:space="0" w:color="auto"/>
                        <w:left w:val="none" w:sz="0" w:space="0" w:color="auto"/>
                        <w:bottom w:val="none" w:sz="0" w:space="0" w:color="auto"/>
                        <w:right w:val="none" w:sz="0" w:space="0" w:color="auto"/>
                      </w:divBdr>
                    </w:div>
                    <w:div w:id="20105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0912">
          <w:marLeft w:val="0"/>
          <w:marRight w:val="0"/>
          <w:marTop w:val="0"/>
          <w:marBottom w:val="0"/>
          <w:divBdr>
            <w:top w:val="none" w:sz="0" w:space="0" w:color="auto"/>
            <w:left w:val="none" w:sz="0" w:space="0" w:color="auto"/>
            <w:bottom w:val="none" w:sz="0" w:space="0" w:color="auto"/>
            <w:right w:val="none" w:sz="0" w:space="0" w:color="auto"/>
          </w:divBdr>
          <w:divsChild>
            <w:div w:id="1448308054">
              <w:marLeft w:val="0"/>
              <w:marRight w:val="0"/>
              <w:marTop w:val="0"/>
              <w:marBottom w:val="0"/>
              <w:divBdr>
                <w:top w:val="none" w:sz="0" w:space="0" w:color="auto"/>
                <w:left w:val="none" w:sz="0" w:space="0" w:color="auto"/>
                <w:bottom w:val="none" w:sz="0" w:space="0" w:color="auto"/>
                <w:right w:val="none" w:sz="0" w:space="0" w:color="auto"/>
              </w:divBdr>
              <w:divsChild>
                <w:div w:id="1104420815">
                  <w:marLeft w:val="0"/>
                  <w:marRight w:val="0"/>
                  <w:marTop w:val="0"/>
                  <w:marBottom w:val="0"/>
                  <w:divBdr>
                    <w:top w:val="none" w:sz="0" w:space="0" w:color="auto"/>
                    <w:left w:val="none" w:sz="0" w:space="0" w:color="auto"/>
                    <w:bottom w:val="none" w:sz="0" w:space="0" w:color="auto"/>
                    <w:right w:val="none" w:sz="0" w:space="0" w:color="auto"/>
                  </w:divBdr>
                  <w:divsChild>
                    <w:div w:id="666978955">
                      <w:marLeft w:val="0"/>
                      <w:marRight w:val="0"/>
                      <w:marTop w:val="0"/>
                      <w:marBottom w:val="0"/>
                      <w:divBdr>
                        <w:top w:val="none" w:sz="0" w:space="0" w:color="auto"/>
                        <w:left w:val="none" w:sz="0" w:space="0" w:color="auto"/>
                        <w:bottom w:val="none" w:sz="0" w:space="0" w:color="auto"/>
                        <w:right w:val="none" w:sz="0" w:space="0" w:color="auto"/>
                      </w:divBdr>
                    </w:div>
                    <w:div w:id="1474132823">
                      <w:marLeft w:val="0"/>
                      <w:marRight w:val="0"/>
                      <w:marTop w:val="0"/>
                      <w:marBottom w:val="0"/>
                      <w:divBdr>
                        <w:top w:val="none" w:sz="0" w:space="0" w:color="auto"/>
                        <w:left w:val="none" w:sz="0" w:space="0" w:color="auto"/>
                        <w:bottom w:val="none" w:sz="0" w:space="0" w:color="auto"/>
                        <w:right w:val="none" w:sz="0" w:space="0" w:color="auto"/>
                      </w:divBdr>
                    </w:div>
                    <w:div w:id="1836921616">
                      <w:marLeft w:val="0"/>
                      <w:marRight w:val="0"/>
                      <w:marTop w:val="0"/>
                      <w:marBottom w:val="0"/>
                      <w:divBdr>
                        <w:top w:val="none" w:sz="0" w:space="0" w:color="auto"/>
                        <w:left w:val="none" w:sz="0" w:space="0" w:color="auto"/>
                        <w:bottom w:val="none" w:sz="0" w:space="0" w:color="auto"/>
                        <w:right w:val="none" w:sz="0" w:space="0" w:color="auto"/>
                      </w:divBdr>
                    </w:div>
                    <w:div w:id="1735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B7%A2%D5%B9%BA%CD%B8%C4%B8%EF%CE%AF%D4%B1%BB%E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1037</Words>
  <Characters>5915</Characters>
  <Application>Microsoft Office Word</Application>
  <DocSecurity>0</DocSecurity>
  <Lines>49</Lines>
  <Paragraphs>13</Paragraphs>
  <ScaleCrop>false</ScaleCrop>
  <Company>China</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2026-04-12T23:49:00Z</dcterms:created>
  <dcterms:modified xsi:type="dcterms:W3CDTF">2026-04-12T23:50:00Z</dcterms:modified>
</cp:coreProperties>
</file>